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0D" w:rsidRPr="00E2790D" w:rsidRDefault="00E2790D" w:rsidP="00E2790D">
      <w:pPr>
        <w:rPr>
          <w:rFonts w:eastAsia="Times New Roman"/>
          <w:b/>
          <w:bCs w:val="0"/>
          <w:lang w:eastAsia="ru-RU"/>
        </w:rPr>
      </w:pPr>
      <w:r w:rsidRPr="00E2790D">
        <w:rPr>
          <w:rFonts w:eastAsia="Times New Roman"/>
          <w:bCs w:val="0"/>
          <w:sz w:val="24"/>
          <w:szCs w:val="24"/>
          <w:lang w:eastAsia="ru-RU"/>
        </w:rPr>
        <w:t> </w:t>
      </w:r>
      <w:r w:rsidRPr="00E2790D">
        <w:rPr>
          <w:rFonts w:eastAsia="Times New Roman"/>
          <w:b/>
          <w:bCs w:val="0"/>
          <w:lang w:eastAsia="ru-RU"/>
        </w:rPr>
        <w:t>Открытие клеточного строения организмов</w:t>
      </w:r>
    </w:p>
    <w:p w:rsidR="00E2790D" w:rsidRPr="00E2790D" w:rsidRDefault="00E2790D" w:rsidP="00E2790D">
      <w:pPr>
        <w:spacing w:before="100" w:beforeAutospacing="1" w:after="100" w:afterAutospacing="1" w:line="240" w:lineRule="auto"/>
        <w:jc w:val="both"/>
        <w:rPr>
          <w:rFonts w:eastAsia="Times New Roman"/>
          <w:bCs w:val="0"/>
          <w:sz w:val="24"/>
          <w:szCs w:val="24"/>
          <w:lang w:eastAsia="ru-RU"/>
        </w:rPr>
      </w:pPr>
      <w:r w:rsidRPr="00E2790D">
        <w:rPr>
          <w:rFonts w:eastAsia="Times New Roman"/>
          <w:bCs w:val="0"/>
          <w:sz w:val="24"/>
          <w:szCs w:val="24"/>
          <w:lang w:eastAsia="ru-RU"/>
        </w:rPr>
        <w:t>Трудно поверить, но открытие живой клетки стало результатом изучения физического явления.</w:t>
      </w:r>
    </w:p>
    <w:p w:rsidR="00E2790D" w:rsidRPr="00E2790D" w:rsidRDefault="00E2790D" w:rsidP="00E2790D">
      <w:pPr>
        <w:spacing w:after="0" w:line="240" w:lineRule="auto"/>
        <w:jc w:val="both"/>
        <w:outlineLvl w:val="1"/>
        <w:rPr>
          <w:rFonts w:eastAsia="Times New Roman"/>
          <w:b/>
          <w:lang w:eastAsia="ru-RU"/>
        </w:rPr>
      </w:pPr>
      <w:r>
        <w:rPr>
          <w:rFonts w:eastAsia="Times New Roman"/>
          <w:b/>
          <w:noProof/>
          <w:lang w:eastAsia="ru-RU"/>
        </w:rPr>
        <w:drawing>
          <wp:anchor distT="0" distB="0" distL="114300" distR="114300" simplePos="0" relativeHeight="251658240" behindDoc="0" locked="0" layoutInCell="1" allowOverlap="1">
            <wp:simplePos x="0" y="0"/>
            <wp:positionH relativeFrom="column">
              <wp:posOffset>-14605</wp:posOffset>
            </wp:positionH>
            <wp:positionV relativeFrom="paragraph">
              <wp:posOffset>283210</wp:posOffset>
            </wp:positionV>
            <wp:extent cx="1892300" cy="2254250"/>
            <wp:effectExtent l="19050" t="0" r="0" b="0"/>
            <wp:wrapSquare wrapText="bothSides"/>
            <wp:docPr id="14" name="preview-image" descr="http://dic.academic.ru/pictures/wiki/files/49/13_Portrait_of_Robert_Ho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ic.academic.ru/pictures/wiki/files/49/13_Portrait_of_Robert_Hooke.JPG"/>
                    <pic:cNvPicPr>
                      <a:picLocks noChangeAspect="1" noChangeArrowheads="1"/>
                    </pic:cNvPicPr>
                  </pic:nvPicPr>
                  <pic:blipFill>
                    <a:blip r:embed="rId4" cstate="print"/>
                    <a:srcRect/>
                    <a:stretch>
                      <a:fillRect/>
                    </a:stretch>
                  </pic:blipFill>
                  <pic:spPr bwMode="auto">
                    <a:xfrm>
                      <a:off x="0" y="0"/>
                      <a:ext cx="1892300" cy="2254250"/>
                    </a:xfrm>
                    <a:prstGeom prst="rect">
                      <a:avLst/>
                    </a:prstGeom>
                    <a:noFill/>
                    <a:ln w="9525">
                      <a:noFill/>
                      <a:miter lim="800000"/>
                      <a:headEnd/>
                      <a:tailEnd/>
                    </a:ln>
                  </pic:spPr>
                </pic:pic>
              </a:graphicData>
            </a:graphic>
          </wp:anchor>
        </w:drawing>
      </w:r>
      <w:r w:rsidRPr="00E2790D">
        <w:rPr>
          <w:rFonts w:eastAsia="Times New Roman"/>
          <w:b/>
          <w:lang w:eastAsia="ru-RU"/>
        </w:rPr>
        <w:t>Вклад Роберта Гука в науку</w:t>
      </w:r>
    </w:p>
    <w:p w:rsidR="00E2790D" w:rsidRDefault="00E2790D" w:rsidP="00E2790D">
      <w:pPr>
        <w:spacing w:after="0" w:line="240" w:lineRule="auto"/>
        <w:jc w:val="both"/>
        <w:rPr>
          <w:rFonts w:eastAsia="Times New Roman"/>
          <w:bCs w:val="0"/>
          <w:sz w:val="24"/>
          <w:szCs w:val="24"/>
          <w:lang w:eastAsia="ru-RU"/>
        </w:rPr>
      </w:pPr>
      <w:r w:rsidRPr="00E2790D">
        <w:rPr>
          <w:rFonts w:eastAsia="Times New Roman"/>
          <w:bCs w:val="0"/>
          <w:sz w:val="24"/>
          <w:szCs w:val="24"/>
          <w:lang w:eastAsia="ru-RU"/>
        </w:rPr>
        <w:t xml:space="preserve">Введение в употребление слова «клетка» применительно к составной части структуры живых тканей связано с именем английского естествоиспытателя и ученого </w:t>
      </w:r>
      <w:r w:rsidRPr="00E2790D">
        <w:rPr>
          <w:rFonts w:eastAsia="Times New Roman"/>
          <w:b/>
          <w:bCs w:val="0"/>
          <w:sz w:val="24"/>
          <w:szCs w:val="24"/>
          <w:lang w:eastAsia="ru-RU"/>
        </w:rPr>
        <w:t>Роберта Гука</w:t>
      </w:r>
      <w:r w:rsidRPr="00E2790D">
        <w:rPr>
          <w:rFonts w:eastAsia="Times New Roman"/>
          <w:bCs w:val="0"/>
          <w:sz w:val="24"/>
          <w:szCs w:val="24"/>
          <w:lang w:eastAsia="ru-RU"/>
        </w:rPr>
        <w:t xml:space="preserve">. Это неудивительно, ведь именно он более 300 лет назад открыл </w:t>
      </w:r>
      <w:r w:rsidRPr="00E2790D">
        <w:rPr>
          <w:rFonts w:eastAsia="Times New Roman"/>
          <w:b/>
          <w:bCs w:val="0"/>
          <w:sz w:val="24"/>
          <w:szCs w:val="24"/>
          <w:lang w:eastAsia="ru-RU"/>
        </w:rPr>
        <w:t>растительные клетки</w:t>
      </w:r>
      <w:r w:rsidRPr="00E2790D">
        <w:rPr>
          <w:rFonts w:eastAsia="Times New Roman"/>
          <w:bCs w:val="0"/>
          <w:sz w:val="24"/>
          <w:szCs w:val="24"/>
          <w:lang w:eastAsia="ru-RU"/>
        </w:rPr>
        <w:t xml:space="preserve">, а также </w:t>
      </w:r>
      <w:r w:rsidRPr="00E2790D">
        <w:rPr>
          <w:rFonts w:eastAsia="Times New Roman"/>
          <w:b/>
          <w:bCs w:val="0"/>
          <w:sz w:val="24"/>
          <w:szCs w:val="24"/>
          <w:lang w:eastAsia="ru-RU"/>
        </w:rPr>
        <w:t>женские яйцеклетки</w:t>
      </w:r>
      <w:r w:rsidRPr="00E2790D">
        <w:rPr>
          <w:rFonts w:eastAsia="Times New Roman"/>
          <w:bCs w:val="0"/>
          <w:sz w:val="24"/>
          <w:szCs w:val="24"/>
          <w:lang w:eastAsia="ru-RU"/>
        </w:rPr>
        <w:t xml:space="preserve"> и </w:t>
      </w:r>
      <w:r w:rsidRPr="00E2790D">
        <w:rPr>
          <w:rFonts w:eastAsia="Times New Roman"/>
          <w:b/>
          <w:bCs w:val="0"/>
          <w:sz w:val="24"/>
          <w:szCs w:val="24"/>
          <w:lang w:eastAsia="ru-RU"/>
        </w:rPr>
        <w:t>мужские сперматозоиды</w:t>
      </w:r>
      <w:r w:rsidRPr="00E2790D">
        <w:rPr>
          <w:rFonts w:eastAsia="Times New Roman"/>
          <w:bCs w:val="0"/>
          <w:sz w:val="24"/>
          <w:szCs w:val="24"/>
          <w:lang w:eastAsia="ru-RU"/>
        </w:rPr>
        <w:t>. Он по праву считается основателем экспериментальной физики. Кроме того, в своих многочисленных работах он сделал множество открытий, принадлежащих к разным областям науки и техники. Например, Гук открыл закон пропорциональности между упругими растяжениями и производящими их напряжениями (закон Гука), более точно сформулировал закон всемирного тяготения, привел доказательство вращения Земли вокруг Солнца, изобрел спиральную пружину для регулировки хода часов, спиртовой уровень, оптический телеграф, усовершенствовал микроскоп, телескоп, барометр, описал прообраз паровой машины и многое другое.</w:t>
      </w:r>
    </w:p>
    <w:p w:rsidR="00E2790D" w:rsidRPr="00E2790D" w:rsidRDefault="00E2790D" w:rsidP="00E2790D">
      <w:pPr>
        <w:spacing w:after="0" w:line="240" w:lineRule="auto"/>
        <w:jc w:val="both"/>
        <w:rPr>
          <w:rFonts w:eastAsia="Times New Roman"/>
          <w:bCs w:val="0"/>
          <w:sz w:val="24"/>
          <w:szCs w:val="24"/>
          <w:lang w:eastAsia="ru-RU"/>
        </w:rPr>
      </w:pPr>
    </w:p>
    <w:p w:rsidR="00E2790D" w:rsidRPr="00E2790D" w:rsidRDefault="00E2790D" w:rsidP="00E2790D">
      <w:pPr>
        <w:spacing w:after="100" w:afterAutospacing="1" w:line="240" w:lineRule="auto"/>
        <w:jc w:val="both"/>
        <w:outlineLvl w:val="1"/>
        <w:rPr>
          <w:rFonts w:eastAsia="Times New Roman"/>
          <w:b/>
          <w:lang w:eastAsia="ru-RU"/>
        </w:rPr>
      </w:pPr>
      <w:r>
        <w:rPr>
          <w:rFonts w:eastAsia="Times New Roman"/>
          <w:b/>
          <w:noProof/>
          <w:lang w:eastAsia="ru-RU"/>
        </w:rPr>
        <w:drawing>
          <wp:anchor distT="0" distB="0" distL="114300" distR="114300" simplePos="0" relativeHeight="251659264" behindDoc="0" locked="0" layoutInCell="1" allowOverlap="1">
            <wp:simplePos x="0" y="0"/>
            <wp:positionH relativeFrom="column">
              <wp:posOffset>5694045</wp:posOffset>
            </wp:positionH>
            <wp:positionV relativeFrom="paragraph">
              <wp:posOffset>259080</wp:posOffset>
            </wp:positionV>
            <wp:extent cx="855345" cy="1562100"/>
            <wp:effectExtent l="19050" t="0" r="1905" b="0"/>
            <wp:wrapSquare wrapText="bothSides"/>
            <wp:docPr id="10" name="Рисунок 2" descr="http://www.phisiki.com/images/stories/1204/img-Wsem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siki.com/images/stories/1204/img-Wsem6v.jpg"/>
                    <pic:cNvPicPr>
                      <a:picLocks noChangeAspect="1" noChangeArrowheads="1"/>
                    </pic:cNvPicPr>
                  </pic:nvPicPr>
                  <pic:blipFill>
                    <a:blip r:embed="rId5" cstate="print"/>
                    <a:srcRect/>
                    <a:stretch>
                      <a:fillRect/>
                    </a:stretch>
                  </pic:blipFill>
                  <pic:spPr bwMode="auto">
                    <a:xfrm>
                      <a:off x="0" y="0"/>
                      <a:ext cx="855345" cy="1562100"/>
                    </a:xfrm>
                    <a:prstGeom prst="rect">
                      <a:avLst/>
                    </a:prstGeom>
                    <a:noFill/>
                    <a:ln w="9525">
                      <a:noFill/>
                      <a:miter lim="800000"/>
                      <a:headEnd/>
                      <a:tailEnd/>
                    </a:ln>
                  </pic:spPr>
                </pic:pic>
              </a:graphicData>
            </a:graphic>
          </wp:anchor>
        </w:drawing>
      </w:r>
      <w:r w:rsidRPr="00E2790D">
        <w:rPr>
          <w:rFonts w:eastAsia="Times New Roman"/>
          <w:b/>
          <w:lang w:eastAsia="ru-RU"/>
        </w:rPr>
        <w:t>Этапы биографии</w:t>
      </w:r>
    </w:p>
    <w:p w:rsidR="00E2790D" w:rsidRPr="00E2790D" w:rsidRDefault="00E2790D" w:rsidP="00E2790D">
      <w:pPr>
        <w:spacing w:before="100" w:beforeAutospacing="1" w:after="100" w:afterAutospacing="1" w:line="240" w:lineRule="auto"/>
        <w:jc w:val="both"/>
        <w:rPr>
          <w:rFonts w:eastAsia="Times New Roman"/>
          <w:bCs w:val="0"/>
          <w:sz w:val="24"/>
          <w:szCs w:val="24"/>
          <w:lang w:eastAsia="ru-RU"/>
        </w:rPr>
      </w:pPr>
      <w:r w:rsidRPr="00E2790D">
        <w:rPr>
          <w:rFonts w:eastAsia="Times New Roman"/>
          <w:bCs w:val="0"/>
          <w:sz w:val="24"/>
          <w:szCs w:val="24"/>
          <w:lang w:eastAsia="ru-RU"/>
        </w:rPr>
        <w:t>Первоначально родители готовили Гука к духовной деятельности, но из-за слабости здоровья и интереса к занятию механикой его отправили изучать часовое мастерство. Далее Гук проявил интерес к занятию наукой и был направлен в Вестминстерскую школу, где он довольно успешно изучал языки, интересовался математикой и показал способность к открытиям по механике и физике. Способности Гука впоследствии были хорошо оценены в Оксфордском университете, в котором он приступил к занятиям в 1653 году.</w:t>
      </w:r>
    </w:p>
    <w:p w:rsidR="00E2790D" w:rsidRPr="00E2790D" w:rsidRDefault="00E2790D" w:rsidP="00E2790D">
      <w:pPr>
        <w:spacing w:before="100" w:beforeAutospacing="1" w:after="100" w:afterAutospacing="1" w:line="240" w:lineRule="auto"/>
        <w:jc w:val="both"/>
        <w:outlineLvl w:val="1"/>
        <w:rPr>
          <w:rFonts w:eastAsia="Times New Roman"/>
          <w:b/>
          <w:lang w:eastAsia="ru-RU"/>
        </w:rPr>
      </w:pPr>
      <w:r w:rsidRPr="00E2790D">
        <w:rPr>
          <w:rFonts w:eastAsia="Times New Roman"/>
          <w:b/>
          <w:lang w:eastAsia="ru-RU"/>
        </w:rPr>
        <w:t>«Микрография» и открытие клетки</w:t>
      </w:r>
    </w:p>
    <w:p w:rsidR="00E2790D" w:rsidRDefault="00E2790D" w:rsidP="00E2790D">
      <w:pPr>
        <w:spacing w:before="100" w:beforeAutospacing="1" w:after="100" w:afterAutospacing="1" w:line="240" w:lineRule="auto"/>
        <w:jc w:val="both"/>
        <w:rPr>
          <w:rFonts w:eastAsia="Times New Roman"/>
          <w:bCs w:val="0"/>
          <w:sz w:val="24"/>
          <w:szCs w:val="24"/>
          <w:lang w:eastAsia="ru-RU"/>
        </w:rPr>
      </w:pPr>
      <w:r>
        <w:rPr>
          <w:rFonts w:eastAsia="Times New Roman"/>
          <w:bCs w:val="0"/>
          <w:noProof/>
          <w:sz w:val="24"/>
          <w:szCs w:val="24"/>
          <w:lang w:eastAsia="ru-RU"/>
        </w:rPr>
        <w:drawing>
          <wp:anchor distT="0" distB="0" distL="114300" distR="114300" simplePos="0" relativeHeight="251660288" behindDoc="0" locked="0" layoutInCell="1" allowOverlap="1">
            <wp:simplePos x="0" y="0"/>
            <wp:positionH relativeFrom="column">
              <wp:posOffset>74295</wp:posOffset>
            </wp:positionH>
            <wp:positionV relativeFrom="paragraph">
              <wp:posOffset>57785</wp:posOffset>
            </wp:positionV>
            <wp:extent cx="2508250" cy="3329940"/>
            <wp:effectExtent l="19050" t="0" r="6350" b="0"/>
            <wp:wrapSquare wrapText="bothSides"/>
            <wp:docPr id="11" name="Рисунок 3" descr="http://www.phisiki.com/images/stories/1204/img-5Inl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isiki.com/images/stories/1204/img-5Inl7l.jpg"/>
                    <pic:cNvPicPr>
                      <a:picLocks noChangeAspect="1" noChangeArrowheads="1"/>
                    </pic:cNvPicPr>
                  </pic:nvPicPr>
                  <pic:blipFill>
                    <a:blip r:embed="rId6" cstate="print"/>
                    <a:srcRect/>
                    <a:stretch>
                      <a:fillRect/>
                    </a:stretch>
                  </pic:blipFill>
                  <pic:spPr bwMode="auto">
                    <a:xfrm>
                      <a:off x="0" y="0"/>
                      <a:ext cx="2508250" cy="3329940"/>
                    </a:xfrm>
                    <a:prstGeom prst="rect">
                      <a:avLst/>
                    </a:prstGeom>
                    <a:noFill/>
                    <a:ln w="9525">
                      <a:noFill/>
                      <a:miter lim="800000"/>
                      <a:headEnd/>
                      <a:tailEnd/>
                    </a:ln>
                  </pic:spPr>
                </pic:pic>
              </a:graphicData>
            </a:graphic>
          </wp:anchor>
        </w:drawing>
      </w:r>
      <w:r w:rsidRPr="00E2790D">
        <w:rPr>
          <w:rFonts w:eastAsia="Times New Roman"/>
          <w:bCs w:val="0"/>
          <w:sz w:val="24"/>
          <w:szCs w:val="24"/>
          <w:lang w:eastAsia="ru-RU"/>
        </w:rPr>
        <w:t>Открытие клетки Робертом Гуком стало следствием изучения физических свойств такого материала, как пробка. В частности, Гука интересовала причина высокой плавучести пробки. В попытках выяснить это</w:t>
      </w:r>
      <w:r>
        <w:rPr>
          <w:rFonts w:eastAsia="Times New Roman"/>
          <w:bCs w:val="0"/>
          <w:sz w:val="24"/>
          <w:szCs w:val="24"/>
          <w:lang w:eastAsia="ru-RU"/>
        </w:rPr>
        <w:t>,</w:t>
      </w:r>
      <w:r w:rsidRPr="00E2790D">
        <w:rPr>
          <w:rFonts w:eastAsia="Times New Roman"/>
          <w:bCs w:val="0"/>
          <w:sz w:val="24"/>
          <w:szCs w:val="24"/>
          <w:lang w:eastAsia="ru-RU"/>
        </w:rPr>
        <w:t xml:space="preserve"> было произведено множество наблюдений, в которых делались тонкие срезы пробки с дальнейшим их изучением под микроскопом. В результате ученый обнаружил, что пробка состоит из множества очень маленьких ячеек, напоминавших ему монашеские кельи в монастырях. Эти ячейки он впервые назвал </w:t>
      </w:r>
      <w:r w:rsidRPr="00E2790D">
        <w:rPr>
          <w:rFonts w:eastAsia="Times New Roman"/>
          <w:b/>
          <w:bCs w:val="0"/>
          <w:sz w:val="24"/>
          <w:szCs w:val="24"/>
          <w:lang w:eastAsia="ru-RU"/>
        </w:rPr>
        <w:t>клетками</w:t>
      </w:r>
      <w:r w:rsidRPr="00E2790D">
        <w:rPr>
          <w:rFonts w:eastAsia="Times New Roman"/>
          <w:bCs w:val="0"/>
          <w:sz w:val="24"/>
          <w:szCs w:val="24"/>
          <w:lang w:eastAsia="ru-RU"/>
        </w:rPr>
        <w:t>. Результаты данных наблюдений Гук опубликовал в сентябре 1664 года в своей книге «Микрография». В ней описываются наблюдения ученого с использованием микроскопа и различных линз. Данная книга известна также благодаря своим медным гравюрам с изображениями микромира, некоторые из которых больше размера самой книги. Помимо наблюдения клетки в книге описываются удаленные планетные тела, происхождение полезных ископаемых, вопросы теории света и другие интересные автору явления.</w:t>
      </w:r>
    </w:p>
    <w:p w:rsidR="000D4E4E" w:rsidRPr="00E2790D" w:rsidRDefault="000D4E4E" w:rsidP="00E2790D">
      <w:pPr>
        <w:spacing w:before="100" w:beforeAutospacing="1" w:after="100" w:afterAutospacing="1" w:line="240" w:lineRule="auto"/>
        <w:jc w:val="both"/>
        <w:rPr>
          <w:rFonts w:eastAsia="Times New Roman"/>
          <w:bCs w:val="0"/>
          <w:sz w:val="24"/>
          <w:szCs w:val="24"/>
          <w:lang w:eastAsia="ru-RU"/>
        </w:rPr>
      </w:pPr>
    </w:p>
    <w:p w:rsidR="00E2790D" w:rsidRPr="00E2790D" w:rsidRDefault="00E2790D" w:rsidP="000D4E4E">
      <w:pPr>
        <w:spacing w:before="100" w:beforeAutospacing="1" w:after="100" w:afterAutospacing="1" w:line="240" w:lineRule="auto"/>
        <w:outlineLvl w:val="1"/>
        <w:rPr>
          <w:rFonts w:eastAsia="Times New Roman"/>
          <w:b/>
          <w:lang w:eastAsia="ru-RU"/>
        </w:rPr>
      </w:pPr>
      <w:r w:rsidRPr="000D4E4E">
        <w:rPr>
          <w:rFonts w:eastAsia="Times New Roman"/>
          <w:b/>
          <w:lang w:eastAsia="ru-RU"/>
        </w:rPr>
        <w:lastRenderedPageBreak/>
        <w:t>Результаты дальнейших исследований клеток</w:t>
      </w:r>
    </w:p>
    <w:p w:rsidR="00E2790D" w:rsidRDefault="000D4E4E" w:rsidP="000D4E4E">
      <w:pPr>
        <w:spacing w:line="240" w:lineRule="auto"/>
        <w:jc w:val="both"/>
      </w:pPr>
      <w:r>
        <w:rPr>
          <w:rFonts w:eastAsia="Times New Roman"/>
          <w:bCs w:val="0"/>
          <w:noProof/>
          <w:sz w:val="24"/>
          <w:szCs w:val="24"/>
          <w:lang w:eastAsia="ru-RU"/>
        </w:rPr>
        <w:drawing>
          <wp:anchor distT="0" distB="0" distL="114300" distR="114300" simplePos="0" relativeHeight="251661312" behindDoc="0" locked="0" layoutInCell="1" allowOverlap="1">
            <wp:simplePos x="0" y="0"/>
            <wp:positionH relativeFrom="column">
              <wp:posOffset>17145</wp:posOffset>
            </wp:positionH>
            <wp:positionV relativeFrom="paragraph">
              <wp:posOffset>82550</wp:posOffset>
            </wp:positionV>
            <wp:extent cx="2355850" cy="2590800"/>
            <wp:effectExtent l="19050" t="0" r="6350" b="0"/>
            <wp:wrapSquare wrapText="bothSides"/>
            <wp:docPr id="12" name="Рисунок 4" descr="http://www.phisiki.com/images/stories/1204/img-gEfV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isiki.com/images/stories/1204/img-gEfV3f.jpg"/>
                    <pic:cNvPicPr>
                      <a:picLocks noChangeAspect="1" noChangeArrowheads="1"/>
                    </pic:cNvPicPr>
                  </pic:nvPicPr>
                  <pic:blipFill>
                    <a:blip r:embed="rId7" cstate="print"/>
                    <a:srcRect/>
                    <a:stretch>
                      <a:fillRect/>
                    </a:stretch>
                  </pic:blipFill>
                  <pic:spPr bwMode="auto">
                    <a:xfrm>
                      <a:off x="0" y="0"/>
                      <a:ext cx="2355850" cy="2590800"/>
                    </a:xfrm>
                    <a:prstGeom prst="rect">
                      <a:avLst/>
                    </a:prstGeom>
                    <a:noFill/>
                    <a:ln w="9525">
                      <a:noFill/>
                      <a:miter lim="800000"/>
                      <a:headEnd/>
                      <a:tailEnd/>
                    </a:ln>
                  </pic:spPr>
                </pic:pic>
              </a:graphicData>
            </a:graphic>
          </wp:anchor>
        </w:drawing>
      </w:r>
      <w:r w:rsidR="00E2790D" w:rsidRPr="00E2790D">
        <w:rPr>
          <w:rFonts w:eastAsia="Times New Roman"/>
          <w:bCs w:val="0"/>
          <w:sz w:val="24"/>
          <w:szCs w:val="24"/>
          <w:lang w:eastAsia="ru-RU"/>
        </w:rPr>
        <w:t xml:space="preserve">Книга «Микрография» вызвала интерес в научных кругах того времени и стала бестселлером. Вслед за Гуком наблюдения за клетками растений продолжили другие исследователи. В частности, итальянский врач и </w:t>
      </w:r>
      <w:proofErr w:type="spellStart"/>
      <w:r w:rsidR="00E2790D" w:rsidRPr="00E2790D">
        <w:rPr>
          <w:rFonts w:eastAsia="Times New Roman"/>
          <w:bCs w:val="0"/>
          <w:sz w:val="24"/>
          <w:szCs w:val="24"/>
          <w:lang w:eastAsia="ru-RU"/>
        </w:rPr>
        <w:t>микроскопист</w:t>
      </w:r>
      <w:proofErr w:type="spellEnd"/>
      <w:r w:rsidR="00E2790D" w:rsidRPr="00E2790D">
        <w:rPr>
          <w:rFonts w:eastAsia="Times New Roman"/>
          <w:bCs w:val="0"/>
          <w:sz w:val="24"/>
          <w:szCs w:val="24"/>
          <w:lang w:eastAsia="ru-RU"/>
        </w:rPr>
        <w:t xml:space="preserve"> </w:t>
      </w:r>
      <w:r>
        <w:rPr>
          <w:rFonts w:eastAsia="Times New Roman"/>
          <w:b/>
          <w:bCs w:val="0"/>
          <w:sz w:val="24"/>
          <w:szCs w:val="24"/>
          <w:lang w:eastAsia="ru-RU"/>
        </w:rPr>
        <w:t xml:space="preserve">Марчелло </w:t>
      </w:r>
      <w:proofErr w:type="spellStart"/>
      <w:r>
        <w:rPr>
          <w:rFonts w:eastAsia="Times New Roman"/>
          <w:b/>
          <w:bCs w:val="0"/>
          <w:sz w:val="24"/>
          <w:szCs w:val="24"/>
          <w:lang w:eastAsia="ru-RU"/>
        </w:rPr>
        <w:t>Мальпиг</w:t>
      </w:r>
      <w:r w:rsidR="00E2790D" w:rsidRPr="00E2790D">
        <w:rPr>
          <w:rFonts w:eastAsia="Times New Roman"/>
          <w:b/>
          <w:bCs w:val="0"/>
          <w:sz w:val="24"/>
          <w:szCs w:val="24"/>
          <w:lang w:eastAsia="ru-RU"/>
        </w:rPr>
        <w:t>и</w:t>
      </w:r>
      <w:proofErr w:type="spellEnd"/>
      <w:r w:rsidR="00E2790D" w:rsidRPr="00E2790D">
        <w:rPr>
          <w:rFonts w:eastAsia="Times New Roman"/>
          <w:bCs w:val="0"/>
          <w:sz w:val="24"/>
          <w:szCs w:val="24"/>
          <w:lang w:eastAsia="ru-RU"/>
        </w:rPr>
        <w:t xml:space="preserve"> (1675) и английский ботаник </w:t>
      </w:r>
      <w:proofErr w:type="spellStart"/>
      <w:r>
        <w:rPr>
          <w:rFonts w:eastAsia="Times New Roman"/>
          <w:b/>
          <w:bCs w:val="0"/>
          <w:sz w:val="24"/>
          <w:szCs w:val="24"/>
          <w:lang w:eastAsia="ru-RU"/>
        </w:rPr>
        <w:t>Неемия</w:t>
      </w:r>
      <w:proofErr w:type="spellEnd"/>
      <w:r>
        <w:rPr>
          <w:rFonts w:eastAsia="Times New Roman"/>
          <w:b/>
          <w:bCs w:val="0"/>
          <w:sz w:val="24"/>
          <w:szCs w:val="24"/>
          <w:lang w:eastAsia="ru-RU"/>
        </w:rPr>
        <w:t xml:space="preserve"> </w:t>
      </w:r>
      <w:proofErr w:type="spellStart"/>
      <w:r w:rsidR="00E2790D" w:rsidRPr="00E2790D">
        <w:rPr>
          <w:rFonts w:eastAsia="Times New Roman"/>
          <w:b/>
          <w:bCs w:val="0"/>
          <w:sz w:val="24"/>
          <w:szCs w:val="24"/>
          <w:lang w:eastAsia="ru-RU"/>
        </w:rPr>
        <w:t>Грю</w:t>
      </w:r>
      <w:proofErr w:type="spellEnd"/>
      <w:r w:rsidR="00E2790D" w:rsidRPr="00E2790D">
        <w:rPr>
          <w:rFonts w:eastAsia="Times New Roman"/>
          <w:bCs w:val="0"/>
          <w:sz w:val="24"/>
          <w:szCs w:val="24"/>
          <w:lang w:eastAsia="ru-RU"/>
        </w:rPr>
        <w:t xml:space="preserve"> (1682) создали представление клетки в виде крошечных «мешочков», заполненных «питательным соком», подтвердив тем самым </w:t>
      </w:r>
      <w:r w:rsidR="00E2790D" w:rsidRPr="00E2790D">
        <w:rPr>
          <w:rFonts w:eastAsia="Times New Roman"/>
          <w:b/>
          <w:bCs w:val="0"/>
          <w:sz w:val="24"/>
          <w:szCs w:val="24"/>
          <w:lang w:eastAsia="ru-RU"/>
        </w:rPr>
        <w:t>клеточное строение растений</w:t>
      </w:r>
      <w:r w:rsidR="00E2790D" w:rsidRPr="00E2790D">
        <w:rPr>
          <w:rFonts w:eastAsia="Times New Roman"/>
          <w:bCs w:val="0"/>
          <w:sz w:val="24"/>
          <w:szCs w:val="24"/>
          <w:lang w:eastAsia="ru-RU"/>
        </w:rPr>
        <w:t xml:space="preserve">. А в 1674 году голландским </w:t>
      </w:r>
      <w:proofErr w:type="spellStart"/>
      <w:r w:rsidR="00E2790D" w:rsidRPr="00E2790D">
        <w:rPr>
          <w:rFonts w:eastAsia="Times New Roman"/>
          <w:bCs w:val="0"/>
          <w:sz w:val="24"/>
          <w:szCs w:val="24"/>
          <w:lang w:eastAsia="ru-RU"/>
        </w:rPr>
        <w:t>микроскопистом</w:t>
      </w:r>
      <w:proofErr w:type="spellEnd"/>
      <w:r w:rsidR="00E2790D" w:rsidRPr="00E2790D">
        <w:rPr>
          <w:rFonts w:eastAsia="Times New Roman"/>
          <w:bCs w:val="0"/>
          <w:sz w:val="24"/>
          <w:szCs w:val="24"/>
          <w:lang w:eastAsia="ru-RU"/>
        </w:rPr>
        <w:t xml:space="preserve"> </w:t>
      </w:r>
      <w:r w:rsidR="00E2790D" w:rsidRPr="00E2790D">
        <w:rPr>
          <w:rFonts w:eastAsia="Times New Roman"/>
          <w:b/>
          <w:bCs w:val="0"/>
          <w:sz w:val="24"/>
          <w:szCs w:val="24"/>
          <w:lang w:eastAsia="ru-RU"/>
        </w:rPr>
        <w:t xml:space="preserve">Антонием </w:t>
      </w:r>
      <w:proofErr w:type="spellStart"/>
      <w:r w:rsidR="00E2790D" w:rsidRPr="00E2790D">
        <w:rPr>
          <w:rFonts w:eastAsia="Times New Roman"/>
          <w:b/>
          <w:bCs w:val="0"/>
          <w:sz w:val="24"/>
          <w:szCs w:val="24"/>
          <w:lang w:eastAsia="ru-RU"/>
        </w:rPr>
        <w:t>ван</w:t>
      </w:r>
      <w:proofErr w:type="spellEnd"/>
      <w:r w:rsidR="00E2790D" w:rsidRPr="00E2790D">
        <w:rPr>
          <w:rFonts w:eastAsia="Times New Roman"/>
          <w:b/>
          <w:bCs w:val="0"/>
          <w:sz w:val="24"/>
          <w:szCs w:val="24"/>
          <w:lang w:eastAsia="ru-RU"/>
        </w:rPr>
        <w:t xml:space="preserve"> Левенгуком</w:t>
      </w:r>
      <w:r w:rsidR="00E2790D" w:rsidRPr="00E2790D">
        <w:rPr>
          <w:rFonts w:eastAsia="Times New Roman"/>
          <w:bCs w:val="0"/>
          <w:sz w:val="24"/>
          <w:szCs w:val="24"/>
          <w:lang w:eastAsia="ru-RU"/>
        </w:rPr>
        <w:t xml:space="preserve"> были открыты </w:t>
      </w:r>
      <w:r w:rsidR="00E2790D" w:rsidRPr="00E2790D">
        <w:rPr>
          <w:rFonts w:eastAsia="Times New Roman"/>
          <w:b/>
          <w:bCs w:val="0"/>
          <w:sz w:val="24"/>
          <w:szCs w:val="24"/>
          <w:lang w:eastAsia="ru-RU"/>
        </w:rPr>
        <w:t>одноклеточные организмы</w:t>
      </w:r>
      <w:r w:rsidR="00E2790D" w:rsidRPr="00E2790D">
        <w:rPr>
          <w:rFonts w:eastAsia="Times New Roman"/>
          <w:bCs w:val="0"/>
          <w:sz w:val="24"/>
          <w:szCs w:val="24"/>
          <w:lang w:eastAsia="ru-RU"/>
        </w:rPr>
        <w:t xml:space="preserve"> и </w:t>
      </w:r>
      <w:r w:rsidR="00E2790D" w:rsidRPr="00E2790D">
        <w:rPr>
          <w:rFonts w:eastAsia="Times New Roman"/>
          <w:b/>
          <w:bCs w:val="0"/>
          <w:sz w:val="24"/>
          <w:szCs w:val="24"/>
          <w:lang w:eastAsia="ru-RU"/>
        </w:rPr>
        <w:t>живые клетки</w:t>
      </w:r>
      <w:r w:rsidR="00E2790D" w:rsidRPr="00E2790D">
        <w:rPr>
          <w:rFonts w:eastAsia="Times New Roman"/>
          <w:bCs w:val="0"/>
          <w:sz w:val="24"/>
          <w:szCs w:val="24"/>
          <w:lang w:eastAsia="ru-RU"/>
        </w:rPr>
        <w:t xml:space="preserve">. В капле воды он обнаружил амебы, инфузории и бактерии, а также впервые наблюдал такие животные клетки, как эритроциты и сперматозоиды. После усовершенствования микроскопа в XIX веке были предприняты попытки изучения внутреннего строения клетки. В 1802-1833 годах был введен термин «протоплазма», описано ядро растительной клетки, выявлено ядро яйцеклетки у птиц. С тех пор главным в клетках стало считаться их содержимое, а не мембрана. Затем в 1858-1875 годах немецкими зоологами </w:t>
      </w:r>
      <w:r w:rsidR="00E2790D" w:rsidRPr="00E2790D">
        <w:rPr>
          <w:rFonts w:eastAsia="Times New Roman"/>
          <w:b/>
          <w:bCs w:val="0"/>
          <w:sz w:val="24"/>
          <w:szCs w:val="24"/>
          <w:lang w:eastAsia="ru-RU"/>
        </w:rPr>
        <w:t xml:space="preserve">Т. Шванном </w:t>
      </w:r>
      <w:r w:rsidR="00E2790D" w:rsidRPr="00E2790D">
        <w:rPr>
          <w:rFonts w:eastAsia="Times New Roman"/>
          <w:bCs w:val="0"/>
          <w:sz w:val="24"/>
          <w:szCs w:val="24"/>
          <w:lang w:eastAsia="ru-RU"/>
        </w:rPr>
        <w:t>и</w:t>
      </w:r>
      <w:r w:rsidR="00E2790D" w:rsidRPr="00E2790D">
        <w:rPr>
          <w:rFonts w:eastAsia="Times New Roman"/>
          <w:b/>
          <w:bCs w:val="0"/>
          <w:sz w:val="24"/>
          <w:szCs w:val="24"/>
          <w:lang w:eastAsia="ru-RU"/>
        </w:rPr>
        <w:t xml:space="preserve"> М. </w:t>
      </w:r>
      <w:proofErr w:type="spellStart"/>
      <w:r w:rsidR="00E2790D" w:rsidRPr="00E2790D">
        <w:rPr>
          <w:rFonts w:eastAsia="Times New Roman"/>
          <w:b/>
          <w:bCs w:val="0"/>
          <w:sz w:val="24"/>
          <w:szCs w:val="24"/>
          <w:lang w:eastAsia="ru-RU"/>
        </w:rPr>
        <w:t>Шпейденом</w:t>
      </w:r>
      <w:proofErr w:type="spellEnd"/>
      <w:r w:rsidR="00E2790D" w:rsidRPr="00E2790D">
        <w:rPr>
          <w:rFonts w:eastAsia="Times New Roman"/>
          <w:bCs w:val="0"/>
          <w:sz w:val="24"/>
          <w:szCs w:val="24"/>
          <w:lang w:eastAsia="ru-RU"/>
        </w:rPr>
        <w:t xml:space="preserve"> была сформирована клеточная теория строения живых организмов, которая впоследствии была дополнена исследованиями </w:t>
      </w:r>
      <w:r w:rsidR="00E2790D" w:rsidRPr="00E2790D">
        <w:rPr>
          <w:rFonts w:eastAsia="Times New Roman"/>
          <w:b/>
          <w:bCs w:val="0"/>
          <w:sz w:val="24"/>
          <w:szCs w:val="24"/>
          <w:lang w:eastAsia="ru-RU"/>
        </w:rPr>
        <w:t xml:space="preserve">Р. </w:t>
      </w:r>
      <w:proofErr w:type="spellStart"/>
      <w:r w:rsidR="00E2790D" w:rsidRPr="00E2790D">
        <w:rPr>
          <w:rFonts w:eastAsia="Times New Roman"/>
          <w:b/>
          <w:bCs w:val="0"/>
          <w:sz w:val="24"/>
          <w:szCs w:val="24"/>
          <w:lang w:eastAsia="ru-RU"/>
        </w:rPr>
        <w:t>Вихрова</w:t>
      </w:r>
      <w:proofErr w:type="spellEnd"/>
      <w:r w:rsidR="00E2790D" w:rsidRPr="00E2790D">
        <w:rPr>
          <w:rFonts w:eastAsia="Times New Roman"/>
          <w:bCs w:val="0"/>
          <w:sz w:val="24"/>
          <w:szCs w:val="24"/>
          <w:lang w:eastAsia="ru-RU"/>
        </w:rPr>
        <w:t xml:space="preserve"> и </w:t>
      </w:r>
      <w:r w:rsidR="00E2790D" w:rsidRPr="00E2790D">
        <w:rPr>
          <w:rFonts w:eastAsia="Times New Roman"/>
          <w:b/>
          <w:bCs w:val="0"/>
          <w:sz w:val="24"/>
          <w:szCs w:val="24"/>
          <w:lang w:eastAsia="ru-RU"/>
        </w:rPr>
        <w:t>И.Д. Чистякова</w:t>
      </w:r>
      <w:r w:rsidR="00E2790D" w:rsidRPr="00E2790D">
        <w:rPr>
          <w:rFonts w:eastAsia="Times New Roman"/>
          <w:bCs w:val="0"/>
          <w:sz w:val="24"/>
          <w:szCs w:val="24"/>
          <w:lang w:eastAsia="ru-RU"/>
        </w:rPr>
        <w:t>, исправившими ряд заложенных в нее первоначально ошибок. Клеточная теория впоследствии стала общепризнанным в биологии обобщением, доказывающим благодаря клеточной структуризации единство основных принципов строения и развития растительного и животных миров.</w:t>
      </w:r>
    </w:p>
    <w:sectPr w:rsidR="00E2790D" w:rsidSect="00E2790D">
      <w:pgSz w:w="11906" w:h="16838" w:code="9"/>
      <w:pgMar w:top="568" w:right="566" w:bottom="284" w:left="483"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E2790D"/>
    <w:rsid w:val="00074393"/>
    <w:rsid w:val="000D4E4E"/>
    <w:rsid w:val="0089669B"/>
    <w:rsid w:val="009E6463"/>
    <w:rsid w:val="009F22F7"/>
    <w:rsid w:val="00A91D57"/>
    <w:rsid w:val="00B94619"/>
    <w:rsid w:val="00D0057B"/>
    <w:rsid w:val="00E2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7"/>
  </w:style>
  <w:style w:type="paragraph" w:styleId="2">
    <w:name w:val="heading 2"/>
    <w:basedOn w:val="a"/>
    <w:link w:val="20"/>
    <w:uiPriority w:val="9"/>
    <w:qFormat/>
    <w:rsid w:val="00E2790D"/>
    <w:pPr>
      <w:spacing w:before="100" w:beforeAutospacing="1" w:after="100" w:afterAutospacing="1" w:line="240" w:lineRule="auto"/>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90D"/>
    <w:rPr>
      <w:rFonts w:eastAsia="Times New Roman"/>
      <w:b/>
      <w:sz w:val="36"/>
      <w:szCs w:val="36"/>
      <w:lang w:eastAsia="ru-RU"/>
    </w:rPr>
  </w:style>
  <w:style w:type="paragraph" w:styleId="a3">
    <w:name w:val="Normal (Web)"/>
    <w:basedOn w:val="a"/>
    <w:uiPriority w:val="99"/>
    <w:unhideWhenUsed/>
    <w:rsid w:val="00E2790D"/>
    <w:pPr>
      <w:spacing w:before="100" w:beforeAutospacing="1" w:after="100" w:afterAutospacing="1" w:line="240" w:lineRule="auto"/>
    </w:pPr>
    <w:rPr>
      <w:rFonts w:eastAsia="Times New Roman"/>
      <w:bCs w:val="0"/>
      <w:sz w:val="24"/>
      <w:szCs w:val="24"/>
      <w:lang w:eastAsia="ru-RU"/>
    </w:rPr>
  </w:style>
  <w:style w:type="character" w:styleId="a4">
    <w:name w:val="Strong"/>
    <w:basedOn w:val="a0"/>
    <w:uiPriority w:val="22"/>
    <w:qFormat/>
    <w:rsid w:val="00E2790D"/>
    <w:rPr>
      <w:b/>
      <w:bCs/>
    </w:rPr>
  </w:style>
  <w:style w:type="character" w:customStyle="1" w:styleId="articleseparator">
    <w:name w:val="article_separator"/>
    <w:basedOn w:val="a0"/>
    <w:rsid w:val="00E2790D"/>
  </w:style>
  <w:style w:type="paragraph" w:styleId="a5">
    <w:name w:val="Balloon Text"/>
    <w:basedOn w:val="a"/>
    <w:link w:val="a6"/>
    <w:uiPriority w:val="99"/>
    <w:semiHidden/>
    <w:unhideWhenUsed/>
    <w:rsid w:val="00E27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6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1</cp:revision>
  <dcterms:created xsi:type="dcterms:W3CDTF">2016-05-05T13:13:00Z</dcterms:created>
  <dcterms:modified xsi:type="dcterms:W3CDTF">2016-05-05T13:26:00Z</dcterms:modified>
</cp:coreProperties>
</file>