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42" w:rsidRPr="00672D42" w:rsidRDefault="00672D42" w:rsidP="00672D42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672D42">
        <w:rPr>
          <w:rFonts w:eastAsia="Times New Roman"/>
          <w:b/>
          <w:iCs/>
          <w:lang w:eastAsia="ru-RU"/>
        </w:rPr>
        <w:t>Класс Ресничные черви</w:t>
      </w:r>
      <w:r w:rsidRPr="00672D42">
        <w:rPr>
          <w:rFonts w:eastAsia="Times New Roman"/>
          <w:b/>
          <w:lang w:eastAsia="ru-RU"/>
        </w:rPr>
        <w:t xml:space="preserve"> </w:t>
      </w:r>
    </w:p>
    <w:p w:rsidR="00672D42" w:rsidRPr="00672D42" w:rsidRDefault="00672D42" w:rsidP="00672D4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72D42">
        <w:rPr>
          <w:rFonts w:eastAsia="Times New Roman"/>
          <w:bCs w:val="0"/>
          <w:lang w:eastAsia="ru-RU"/>
        </w:rPr>
        <w:t xml:space="preserve">Этот </w:t>
      </w:r>
      <w:hyperlink r:id="rId4" w:tooltip="Класс" w:history="1">
        <w:r w:rsidRPr="00672D42">
          <w:rPr>
            <w:rFonts w:eastAsia="Times New Roman"/>
            <w:bCs w:val="0"/>
            <w:lang w:eastAsia="ru-RU"/>
          </w:rPr>
          <w:t>кла</w:t>
        </w:r>
        <w:proofErr w:type="gramStart"/>
        <w:r w:rsidRPr="00672D42">
          <w:rPr>
            <w:rFonts w:eastAsia="Times New Roman"/>
            <w:bCs w:val="0"/>
            <w:lang w:eastAsia="ru-RU"/>
          </w:rPr>
          <w:t>сс</w:t>
        </w:r>
      </w:hyperlink>
      <w:r w:rsidRPr="00672D42">
        <w:rPr>
          <w:rFonts w:eastAsia="Times New Roman"/>
          <w:bCs w:val="0"/>
          <w:lang w:eastAsia="ru-RU"/>
        </w:rPr>
        <w:t xml:space="preserve"> вкл</w:t>
      </w:r>
      <w:proofErr w:type="gramEnd"/>
      <w:r w:rsidRPr="00672D42">
        <w:rPr>
          <w:rFonts w:eastAsia="Times New Roman"/>
          <w:bCs w:val="0"/>
          <w:lang w:eastAsia="ru-RU"/>
        </w:rPr>
        <w:t xml:space="preserve">ючает </w:t>
      </w:r>
      <w:r>
        <w:rPr>
          <w:rFonts w:eastAsia="Times New Roman"/>
          <w:bCs w:val="0"/>
          <w:lang w:eastAsia="ru-RU"/>
        </w:rPr>
        <w:t xml:space="preserve">около 3000 видов </w:t>
      </w:r>
      <w:r w:rsidRPr="00672D42">
        <w:rPr>
          <w:rFonts w:eastAsia="Times New Roman"/>
          <w:bCs w:val="0"/>
          <w:lang w:eastAsia="ru-RU"/>
        </w:rPr>
        <w:t xml:space="preserve">свободноживущих морских и пресноводных, редко наземных червей, все тело которых покрыто </w:t>
      </w:r>
      <w:r w:rsidRPr="00672D42">
        <w:rPr>
          <w:rFonts w:eastAsia="Times New Roman"/>
          <w:b/>
          <w:bCs w:val="0"/>
          <w:lang w:eastAsia="ru-RU"/>
        </w:rPr>
        <w:t>ресничным эпителием</w:t>
      </w:r>
      <w:r w:rsidRPr="00672D42">
        <w:rPr>
          <w:rFonts w:eastAsia="Times New Roman"/>
          <w:bCs w:val="0"/>
          <w:lang w:eastAsia="ru-RU"/>
        </w:rPr>
        <w:t xml:space="preserve">. </w:t>
      </w:r>
      <w:hyperlink r:id="rId5" w:tooltip="Движения" w:history="1">
        <w:r w:rsidRPr="00672D42">
          <w:rPr>
            <w:rFonts w:eastAsia="Times New Roman"/>
            <w:bCs w:val="0"/>
            <w:lang w:eastAsia="ru-RU"/>
          </w:rPr>
          <w:t>Движение</w:t>
        </w:r>
      </w:hyperlink>
      <w:r w:rsidRPr="00672D42">
        <w:rPr>
          <w:rFonts w:eastAsia="Times New Roman"/>
          <w:bCs w:val="0"/>
          <w:lang w:eastAsia="ru-RU"/>
        </w:rPr>
        <w:t xml:space="preserve"> червей обеспечивается работой ресничек и сокращением </w:t>
      </w:r>
      <w:hyperlink r:id="rId6" w:tooltip="Мускулы" w:history="1">
        <w:r w:rsidRPr="00672D42">
          <w:rPr>
            <w:rFonts w:eastAsia="Times New Roman"/>
            <w:bCs w:val="0"/>
            <w:lang w:eastAsia="ru-RU"/>
          </w:rPr>
          <w:t>мускулатуры</w:t>
        </w:r>
      </w:hyperlink>
      <w:r w:rsidRPr="00672D42">
        <w:rPr>
          <w:rFonts w:eastAsia="Times New Roman"/>
          <w:bCs w:val="0"/>
          <w:lang w:eastAsia="ru-RU"/>
        </w:rPr>
        <w:t xml:space="preserve">. Многим видам свойственна </w:t>
      </w:r>
      <w:hyperlink r:id="rId7" w:tooltip="Регенерация" w:history="1">
        <w:r w:rsidRPr="00672D42">
          <w:rPr>
            <w:rFonts w:eastAsia="Times New Roman"/>
            <w:bCs w:val="0"/>
            <w:lang w:eastAsia="ru-RU"/>
          </w:rPr>
          <w:t>регенерация</w:t>
        </w:r>
      </w:hyperlink>
      <w:r w:rsidRPr="00672D42">
        <w:rPr>
          <w:rFonts w:eastAsia="Times New Roman"/>
          <w:bCs w:val="0"/>
          <w:lang w:eastAsia="ru-RU"/>
        </w:rPr>
        <w:t xml:space="preserve">. </w:t>
      </w:r>
    </w:p>
    <w:p w:rsidR="00672D42" w:rsidRPr="00672D42" w:rsidRDefault="00672D42" w:rsidP="00672D4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72D42">
        <w:rPr>
          <w:rFonts w:eastAsia="Times New Roman"/>
          <w:bCs w:val="0"/>
          <w:lang w:eastAsia="ru-RU"/>
        </w:rPr>
        <w:t xml:space="preserve">Типичный представитель ресничных червей </w:t>
      </w:r>
      <w:proofErr w:type="gramStart"/>
      <w:r w:rsidRPr="00672D42">
        <w:rPr>
          <w:rFonts w:eastAsia="Times New Roman"/>
          <w:bCs w:val="0"/>
          <w:i/>
          <w:iCs/>
          <w:lang w:eastAsia="ru-RU"/>
        </w:rPr>
        <w:t>—</w:t>
      </w:r>
      <w:r>
        <w:rPr>
          <w:rFonts w:eastAsia="Times New Roman"/>
          <w:b/>
          <w:bCs w:val="0"/>
          <w:iCs/>
          <w:lang w:eastAsia="ru-RU"/>
        </w:rPr>
        <w:t>м</w:t>
      </w:r>
      <w:proofErr w:type="gramEnd"/>
      <w:r>
        <w:rPr>
          <w:rFonts w:eastAsia="Times New Roman"/>
          <w:b/>
          <w:bCs w:val="0"/>
          <w:iCs/>
          <w:lang w:eastAsia="ru-RU"/>
        </w:rPr>
        <w:t xml:space="preserve">олочно-белая </w:t>
      </w:r>
      <w:proofErr w:type="spellStart"/>
      <w:r>
        <w:rPr>
          <w:rFonts w:eastAsia="Times New Roman"/>
          <w:b/>
          <w:bCs w:val="0"/>
          <w:iCs/>
          <w:lang w:eastAsia="ru-RU"/>
        </w:rPr>
        <w:t>план</w:t>
      </w:r>
      <w:r w:rsidRPr="00672D42">
        <w:rPr>
          <w:rFonts w:eastAsia="Times New Roman"/>
          <w:b/>
          <w:bCs w:val="0"/>
          <w:iCs/>
          <w:lang w:eastAsia="ru-RU"/>
        </w:rPr>
        <w:t>ария</w:t>
      </w:r>
      <w:proofErr w:type="spellEnd"/>
      <w:r w:rsidRPr="00672D42">
        <w:rPr>
          <w:rFonts w:eastAsia="Times New Roman"/>
          <w:bCs w:val="0"/>
          <w:lang w:eastAsia="ru-RU"/>
        </w:rPr>
        <w:t xml:space="preserve"> — обитает в пресных стоячих водоемах на подводных предметах и </w:t>
      </w:r>
      <w:hyperlink r:id="rId8" w:tooltip="Растения" w:history="1">
        <w:r w:rsidRPr="00672D42">
          <w:rPr>
            <w:rFonts w:eastAsia="Times New Roman"/>
            <w:bCs w:val="0"/>
            <w:lang w:eastAsia="ru-RU"/>
          </w:rPr>
          <w:t>растениях</w:t>
        </w:r>
      </w:hyperlink>
      <w:r w:rsidRPr="00672D42">
        <w:rPr>
          <w:rFonts w:eastAsia="Times New Roman"/>
          <w:bCs w:val="0"/>
          <w:lang w:eastAsia="ru-RU"/>
        </w:rPr>
        <w:t xml:space="preserve"> (</w:t>
      </w:r>
      <w:hyperlink r:id="rId9" w:tooltip="Рис" w:history="1">
        <w:r w:rsidRPr="00672D42">
          <w:rPr>
            <w:rFonts w:eastAsia="Times New Roman"/>
            <w:bCs w:val="0"/>
            <w:lang w:eastAsia="ru-RU"/>
          </w:rPr>
          <w:t>рис</w:t>
        </w:r>
      </w:hyperlink>
      <w:r w:rsidRPr="00672D42">
        <w:rPr>
          <w:rFonts w:eastAsia="Times New Roman"/>
          <w:bCs w:val="0"/>
          <w:lang w:eastAsia="ru-RU"/>
        </w:rPr>
        <w:t xml:space="preserve">. 11.4). Ее плоское тело вытянуто в длину, на переднем конце его видны два небольших </w:t>
      </w:r>
      <w:r w:rsidRPr="00672D42">
        <w:rPr>
          <w:rFonts w:eastAsia="Times New Roman"/>
          <w:b/>
          <w:bCs w:val="0"/>
          <w:lang w:eastAsia="ru-RU"/>
        </w:rPr>
        <w:t xml:space="preserve">осязательных </w:t>
      </w:r>
      <w:hyperlink r:id="rId10" w:tooltip="Щупальца" w:history="1">
        <w:proofErr w:type="spellStart"/>
        <w:r w:rsidRPr="00672D42">
          <w:rPr>
            <w:rFonts w:eastAsia="Times New Roman"/>
            <w:b/>
            <w:bCs w:val="0"/>
            <w:lang w:eastAsia="ru-RU"/>
          </w:rPr>
          <w:t>щупальцевидных</w:t>
        </w:r>
        <w:proofErr w:type="spellEnd"/>
      </w:hyperlink>
      <w:r w:rsidRPr="00672D42">
        <w:rPr>
          <w:rFonts w:eastAsia="Times New Roman"/>
          <w:b/>
          <w:bCs w:val="0"/>
          <w:lang w:eastAsia="ru-RU"/>
        </w:rPr>
        <w:t xml:space="preserve"> выроста</w:t>
      </w:r>
      <w:r w:rsidRPr="00672D42">
        <w:rPr>
          <w:rFonts w:eastAsia="Times New Roman"/>
          <w:bCs w:val="0"/>
          <w:lang w:eastAsia="ru-RU"/>
        </w:rPr>
        <w:t xml:space="preserve"> и </w:t>
      </w:r>
      <w:r w:rsidRPr="00672D42">
        <w:rPr>
          <w:rFonts w:eastAsia="Times New Roman"/>
          <w:b/>
          <w:bCs w:val="0"/>
          <w:lang w:eastAsia="ru-RU"/>
        </w:rPr>
        <w:t>два глаза</w:t>
      </w:r>
      <w:r w:rsidRPr="00672D42">
        <w:rPr>
          <w:rFonts w:eastAsia="Times New Roman"/>
          <w:bCs w:val="0"/>
          <w:lang w:eastAsia="ru-RU"/>
        </w:rPr>
        <w:t xml:space="preserve">. </w:t>
      </w:r>
    </w:p>
    <w:p w:rsidR="00672D42" w:rsidRPr="00672D42" w:rsidRDefault="00672D42" w:rsidP="00672D4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hyperlink r:id="rId11" w:tooltip="Планарии" w:history="1">
        <w:proofErr w:type="spellStart"/>
        <w:r w:rsidRPr="00672D42">
          <w:rPr>
            <w:rFonts w:eastAsia="Times New Roman"/>
            <w:bCs w:val="0"/>
            <w:lang w:eastAsia="ru-RU"/>
          </w:rPr>
          <w:t>Планария</w:t>
        </w:r>
        <w:proofErr w:type="spellEnd"/>
      </w:hyperlink>
      <w:r w:rsidRPr="00672D42">
        <w:rPr>
          <w:rFonts w:eastAsia="Times New Roman"/>
          <w:bCs w:val="0"/>
          <w:lang w:eastAsia="ru-RU"/>
        </w:rPr>
        <w:t xml:space="preserve"> — </w:t>
      </w:r>
      <w:r w:rsidRPr="00672D42">
        <w:rPr>
          <w:rFonts w:eastAsia="Times New Roman"/>
          <w:b/>
          <w:bCs w:val="0"/>
          <w:lang w:eastAsia="ru-RU"/>
        </w:rPr>
        <w:t>хищное</w:t>
      </w:r>
      <w:r w:rsidRPr="00672D42">
        <w:rPr>
          <w:rFonts w:eastAsia="Times New Roman"/>
          <w:bCs w:val="0"/>
          <w:lang w:eastAsia="ru-RU"/>
        </w:rPr>
        <w:t xml:space="preserve"> </w:t>
      </w:r>
      <w:hyperlink r:id="rId12" w:tooltip="Животные" w:history="1">
        <w:r w:rsidRPr="00672D42">
          <w:rPr>
            <w:rFonts w:eastAsia="Times New Roman"/>
            <w:bCs w:val="0"/>
            <w:lang w:eastAsia="ru-RU"/>
          </w:rPr>
          <w:t>животное</w:t>
        </w:r>
      </w:hyperlink>
      <w:r w:rsidRPr="00672D42">
        <w:rPr>
          <w:rFonts w:eastAsia="Times New Roman"/>
          <w:bCs w:val="0"/>
          <w:lang w:eastAsia="ru-RU"/>
        </w:rPr>
        <w:t xml:space="preserve">. Ее рот расположен на брюшной стороне, почти посередине тела. С помощью выпячивающейся наружу мускулистой </w:t>
      </w:r>
      <w:hyperlink r:id="rId13" w:tooltip="Глотка" w:history="1">
        <w:r w:rsidRPr="00672D42">
          <w:rPr>
            <w:rFonts w:eastAsia="Times New Roman"/>
            <w:bCs w:val="0"/>
            <w:lang w:eastAsia="ru-RU"/>
          </w:rPr>
          <w:t>глотки</w:t>
        </w:r>
      </w:hyperlink>
      <w:r w:rsidRPr="00672D42">
        <w:rPr>
          <w:rFonts w:eastAsia="Times New Roman"/>
          <w:bCs w:val="0"/>
          <w:lang w:eastAsia="ru-RU"/>
        </w:rPr>
        <w:t xml:space="preserve"> </w:t>
      </w:r>
      <w:proofErr w:type="spellStart"/>
      <w:r w:rsidRPr="00672D42">
        <w:rPr>
          <w:rFonts w:eastAsia="Times New Roman"/>
          <w:bCs w:val="0"/>
          <w:lang w:eastAsia="ru-RU"/>
        </w:rPr>
        <w:t>планария</w:t>
      </w:r>
      <w:proofErr w:type="spellEnd"/>
      <w:r w:rsidRPr="00672D42">
        <w:rPr>
          <w:rFonts w:eastAsia="Times New Roman"/>
          <w:bCs w:val="0"/>
          <w:lang w:eastAsia="ru-RU"/>
        </w:rPr>
        <w:t xml:space="preserve"> проникает внутрь добычи и высасывает ее содержимое. В ветвящемся среднем отделе </w:t>
      </w:r>
      <w:hyperlink r:id="rId14" w:tooltip="Кишечник" w:history="1">
        <w:r w:rsidRPr="00672D42">
          <w:rPr>
            <w:rFonts w:eastAsia="Times New Roman"/>
            <w:bCs w:val="0"/>
            <w:lang w:eastAsia="ru-RU"/>
          </w:rPr>
          <w:t>кишечника</w:t>
        </w:r>
      </w:hyperlink>
      <w:r w:rsidRPr="00672D42">
        <w:rPr>
          <w:rFonts w:eastAsia="Times New Roman"/>
          <w:bCs w:val="0"/>
          <w:lang w:eastAsia="ru-RU"/>
        </w:rPr>
        <w:t xml:space="preserve"> пища переваривается и усваивается. </w:t>
      </w:r>
    </w:p>
    <w:p w:rsidR="00672D42" w:rsidRPr="00672D42" w:rsidRDefault="00672D42" w:rsidP="00672D4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72D42">
        <w:rPr>
          <w:rFonts w:eastAsia="Times New Roman"/>
          <w:bCs w:val="0"/>
          <w:iCs/>
          <w:lang w:eastAsia="ru-RU"/>
        </w:rPr>
        <w:t>Органы выделения</w:t>
      </w:r>
      <w:r w:rsidRPr="00672D42">
        <w:rPr>
          <w:rFonts w:eastAsia="Times New Roman"/>
          <w:bCs w:val="0"/>
          <w:lang w:eastAsia="ru-RU"/>
        </w:rPr>
        <w:t xml:space="preserve"> — </w:t>
      </w:r>
      <w:proofErr w:type="spellStart"/>
      <w:r w:rsidRPr="00672D42">
        <w:rPr>
          <w:rFonts w:eastAsia="Times New Roman"/>
          <w:b/>
          <w:bCs w:val="0"/>
          <w:lang w:eastAsia="ru-RU"/>
        </w:rPr>
        <w:t>протонефридии</w:t>
      </w:r>
      <w:proofErr w:type="spellEnd"/>
      <w:r w:rsidRPr="00672D42">
        <w:rPr>
          <w:rFonts w:eastAsia="Times New Roman"/>
          <w:bCs w:val="0"/>
          <w:lang w:eastAsia="ru-RU"/>
        </w:rPr>
        <w:t xml:space="preserve">. Они представлены двумя ветвящимися каналами, на одном конце открывающимися наружу </w:t>
      </w:r>
      <w:r w:rsidRPr="00672D42">
        <w:rPr>
          <w:rFonts w:eastAsia="Times New Roman"/>
          <w:b/>
          <w:bCs w:val="0"/>
          <w:lang w:eastAsia="ru-RU"/>
        </w:rPr>
        <w:t>выделительными отверстиями</w:t>
      </w:r>
      <w:r w:rsidRPr="00672D42">
        <w:rPr>
          <w:rFonts w:eastAsia="Times New Roman"/>
          <w:bCs w:val="0"/>
          <w:lang w:eastAsia="ru-RU"/>
        </w:rPr>
        <w:t xml:space="preserve">, а на другом — </w:t>
      </w:r>
      <w:r w:rsidRPr="00672D42">
        <w:rPr>
          <w:rFonts w:eastAsia="Times New Roman"/>
          <w:b/>
          <w:bCs w:val="0"/>
          <w:lang w:eastAsia="ru-RU"/>
        </w:rPr>
        <w:t xml:space="preserve">звездчатыми </w:t>
      </w:r>
      <w:hyperlink r:id="rId15" w:tooltip="Клетка" w:history="1">
        <w:r w:rsidRPr="00672D42">
          <w:rPr>
            <w:rFonts w:eastAsia="Times New Roman"/>
            <w:b/>
            <w:bCs w:val="0"/>
            <w:lang w:eastAsia="ru-RU"/>
          </w:rPr>
          <w:t>клетками</w:t>
        </w:r>
      </w:hyperlink>
      <w:r w:rsidRPr="00672D42">
        <w:rPr>
          <w:rFonts w:eastAsia="Times New Roman"/>
          <w:bCs w:val="0"/>
          <w:lang w:eastAsia="ru-RU"/>
        </w:rPr>
        <w:t xml:space="preserve">, разбросанными в </w:t>
      </w:r>
      <w:hyperlink r:id="rId16" w:tooltip="Паренхимы" w:history="1">
        <w:r w:rsidRPr="00672D42">
          <w:rPr>
            <w:rFonts w:eastAsia="Times New Roman"/>
            <w:bCs w:val="0"/>
            <w:lang w:eastAsia="ru-RU"/>
          </w:rPr>
          <w:t>паренхиме</w:t>
        </w:r>
      </w:hyperlink>
      <w:r w:rsidRPr="00672D42">
        <w:rPr>
          <w:rFonts w:eastAsia="Times New Roman"/>
          <w:bCs w:val="0"/>
          <w:lang w:eastAsia="ru-RU"/>
        </w:rPr>
        <w:t xml:space="preserve">. Звездчатая часть </w:t>
      </w:r>
      <w:hyperlink r:id="rId17" w:tooltip="Клетка" w:history="1">
        <w:r w:rsidRPr="00672D42">
          <w:rPr>
            <w:rFonts w:eastAsia="Times New Roman"/>
            <w:bCs w:val="0"/>
            <w:lang w:eastAsia="ru-RU"/>
          </w:rPr>
          <w:t>клетки</w:t>
        </w:r>
      </w:hyperlink>
      <w:r w:rsidRPr="00672D42">
        <w:rPr>
          <w:rFonts w:eastAsia="Times New Roman"/>
          <w:bCs w:val="0"/>
          <w:lang w:eastAsia="ru-RU"/>
        </w:rPr>
        <w:t xml:space="preserve"> переходит в канал, внутри которого расположен пучок ресничек. В грушевидное расширение начального участка канала просачиваются жидкие продукты обмена. </w:t>
      </w:r>
      <w:proofErr w:type="spellStart"/>
      <w:r w:rsidRPr="00672D42">
        <w:rPr>
          <w:rFonts w:eastAsia="Times New Roman"/>
          <w:b/>
          <w:bCs w:val="0"/>
          <w:lang w:eastAsia="ru-RU"/>
        </w:rPr>
        <w:t>Протонефридии</w:t>
      </w:r>
      <w:proofErr w:type="spellEnd"/>
      <w:r w:rsidRPr="00672D42">
        <w:rPr>
          <w:rFonts w:eastAsia="Times New Roman"/>
          <w:bCs w:val="0"/>
          <w:lang w:eastAsia="ru-RU"/>
        </w:rPr>
        <w:t xml:space="preserve"> расположены по бокам тела. </w:t>
      </w:r>
    </w:p>
    <w:p w:rsidR="00672D42" w:rsidRPr="00672D42" w:rsidRDefault="00672D42" w:rsidP="00672D4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72D42"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2867025" cy="2438400"/>
            <wp:effectExtent l="19050" t="0" r="9525" b="0"/>
            <wp:wrapSquare wrapText="bothSides"/>
            <wp:docPr id="1" name="Рисунок 1" descr="http://sbio.info/images/tmp55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io.info/images/tmp55-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D42" w:rsidRPr="00672D42" w:rsidRDefault="00672D42" w:rsidP="00672D42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672D42">
        <w:rPr>
          <w:rFonts w:eastAsia="Times New Roman"/>
          <w:iCs/>
          <w:lang w:eastAsia="ru-RU"/>
        </w:rPr>
        <w:t>Рис. 11.4.</w:t>
      </w:r>
      <w:r w:rsidRPr="00672D42">
        <w:rPr>
          <w:rFonts w:eastAsia="Times New Roman"/>
          <w:bCs w:val="0"/>
          <w:iCs/>
          <w:lang w:eastAsia="ru-RU"/>
        </w:rPr>
        <w:t xml:space="preserve"> Схема строения молочной </w:t>
      </w:r>
      <w:hyperlink r:id="rId19" w:tooltip="Планарии" w:history="1">
        <w:proofErr w:type="spellStart"/>
        <w:r w:rsidRPr="00672D42">
          <w:rPr>
            <w:rFonts w:eastAsia="Times New Roman"/>
            <w:bCs w:val="0"/>
            <w:iCs/>
            <w:lang w:eastAsia="ru-RU"/>
          </w:rPr>
          <w:t>планарии</w:t>
        </w:r>
        <w:proofErr w:type="spellEnd"/>
      </w:hyperlink>
      <w:r w:rsidRPr="00672D42">
        <w:rPr>
          <w:rFonts w:eastAsia="Times New Roman"/>
          <w:bCs w:val="0"/>
          <w:iCs/>
          <w:lang w:eastAsia="ru-RU"/>
        </w:rPr>
        <w:t xml:space="preserve">: а — пищеварительная и </w:t>
      </w:r>
      <w:hyperlink r:id="rId20" w:tooltip="Нервная система" w:history="1">
        <w:r w:rsidRPr="00672D42">
          <w:rPr>
            <w:rFonts w:eastAsia="Times New Roman"/>
            <w:bCs w:val="0"/>
            <w:iCs/>
            <w:lang w:eastAsia="ru-RU"/>
          </w:rPr>
          <w:t>нервная системы</w:t>
        </w:r>
      </w:hyperlink>
      <w:r w:rsidRPr="00672D42">
        <w:rPr>
          <w:rFonts w:eastAsia="Times New Roman"/>
          <w:bCs w:val="0"/>
          <w:iCs/>
          <w:lang w:eastAsia="ru-RU"/>
        </w:rPr>
        <w:t>; б</w:t>
      </w:r>
      <w:r w:rsidRPr="00672D42">
        <w:rPr>
          <w:rFonts w:eastAsia="Times New Roman"/>
          <w:bCs w:val="0"/>
          <w:lang w:eastAsia="ru-RU"/>
        </w:rPr>
        <w:t xml:space="preserve">— </w:t>
      </w:r>
      <w:proofErr w:type="gramStart"/>
      <w:r w:rsidRPr="00672D42">
        <w:rPr>
          <w:rFonts w:eastAsia="Times New Roman"/>
          <w:bCs w:val="0"/>
          <w:iCs/>
          <w:lang w:eastAsia="ru-RU"/>
        </w:rPr>
        <w:t>вы</w:t>
      </w:r>
      <w:proofErr w:type="gramEnd"/>
      <w:r w:rsidRPr="00672D42">
        <w:rPr>
          <w:rFonts w:eastAsia="Times New Roman"/>
          <w:bCs w:val="0"/>
          <w:iCs/>
          <w:lang w:eastAsia="ru-RU"/>
        </w:rPr>
        <w:t>делительная система: 1 — задние ветви кишечника; 2</w:t>
      </w:r>
      <w:r w:rsidRPr="00672D42">
        <w:rPr>
          <w:rFonts w:eastAsia="Times New Roman"/>
          <w:bCs w:val="0"/>
          <w:lang w:eastAsia="ru-RU"/>
        </w:rPr>
        <w:t xml:space="preserve"> — </w:t>
      </w:r>
      <w:r w:rsidRPr="00672D42">
        <w:rPr>
          <w:rFonts w:eastAsia="Times New Roman"/>
          <w:bCs w:val="0"/>
          <w:iCs/>
          <w:lang w:eastAsia="ru-RU"/>
        </w:rPr>
        <w:t>боковой нервный ствол; 3</w:t>
      </w:r>
      <w:r w:rsidRPr="00672D42">
        <w:rPr>
          <w:rFonts w:eastAsia="Times New Roman"/>
          <w:bCs w:val="0"/>
          <w:lang w:eastAsia="ru-RU"/>
        </w:rPr>
        <w:t xml:space="preserve"> —</w:t>
      </w:r>
      <w:hyperlink r:id="rId21" w:tooltip="Голова" w:history="1">
        <w:r w:rsidRPr="00672D42">
          <w:rPr>
            <w:rFonts w:eastAsia="Times New Roman"/>
            <w:bCs w:val="0"/>
            <w:iCs/>
            <w:lang w:eastAsia="ru-RU"/>
          </w:rPr>
          <w:t>головной</w:t>
        </w:r>
      </w:hyperlink>
      <w:r w:rsidRPr="00672D42">
        <w:rPr>
          <w:rFonts w:eastAsia="Times New Roman"/>
          <w:bCs w:val="0"/>
          <w:iCs/>
          <w:lang w:eastAsia="ru-RU"/>
        </w:rPr>
        <w:t xml:space="preserve"> нервный узел; 4</w:t>
      </w:r>
      <w:r w:rsidRPr="00672D42">
        <w:rPr>
          <w:rFonts w:eastAsia="Times New Roman"/>
          <w:bCs w:val="0"/>
          <w:lang w:eastAsia="ru-RU"/>
        </w:rPr>
        <w:t xml:space="preserve"> — </w:t>
      </w:r>
      <w:r w:rsidRPr="00672D42">
        <w:rPr>
          <w:rFonts w:eastAsia="Times New Roman"/>
          <w:bCs w:val="0"/>
          <w:iCs/>
          <w:lang w:eastAsia="ru-RU"/>
        </w:rPr>
        <w:t xml:space="preserve">передняя ветвь кишечника; 5 — </w:t>
      </w:r>
      <w:hyperlink r:id="rId22" w:tooltip="Глотка" w:history="1">
        <w:r w:rsidRPr="00672D42">
          <w:rPr>
            <w:rFonts w:eastAsia="Times New Roman"/>
            <w:bCs w:val="0"/>
            <w:iCs/>
            <w:lang w:eastAsia="ru-RU"/>
          </w:rPr>
          <w:t>глотка</w:t>
        </w:r>
      </w:hyperlink>
      <w:r w:rsidRPr="00672D42">
        <w:rPr>
          <w:rFonts w:eastAsia="Times New Roman"/>
          <w:bCs w:val="0"/>
          <w:iCs/>
          <w:lang w:eastAsia="ru-RU"/>
        </w:rPr>
        <w:t>; 6</w:t>
      </w:r>
      <w:r w:rsidRPr="00672D42">
        <w:rPr>
          <w:rFonts w:eastAsia="Times New Roman"/>
          <w:bCs w:val="0"/>
          <w:lang w:eastAsia="ru-RU"/>
        </w:rPr>
        <w:t>—</w:t>
      </w:r>
      <w:r w:rsidRPr="00672D42">
        <w:rPr>
          <w:rFonts w:eastAsia="Times New Roman"/>
          <w:bCs w:val="0"/>
          <w:iCs/>
          <w:lang w:eastAsia="ru-RU"/>
        </w:rPr>
        <w:t>ротовое отверстие; 7</w:t>
      </w:r>
      <w:r w:rsidRPr="00672D42">
        <w:rPr>
          <w:rFonts w:eastAsia="Times New Roman"/>
          <w:bCs w:val="0"/>
          <w:lang w:eastAsia="ru-RU"/>
        </w:rPr>
        <w:t xml:space="preserve"> — </w:t>
      </w:r>
      <w:r w:rsidRPr="00672D42">
        <w:rPr>
          <w:rFonts w:eastAsia="Times New Roman"/>
          <w:bCs w:val="0"/>
          <w:iCs/>
          <w:lang w:eastAsia="ru-RU"/>
        </w:rPr>
        <w:t xml:space="preserve">каналы </w:t>
      </w:r>
      <w:hyperlink r:id="rId23" w:tooltip="Выделительная система" w:history="1">
        <w:r w:rsidRPr="00672D42">
          <w:rPr>
            <w:rFonts w:eastAsia="Times New Roman"/>
            <w:bCs w:val="0"/>
            <w:iCs/>
            <w:lang w:eastAsia="ru-RU"/>
          </w:rPr>
          <w:t>выделительной системы</w:t>
        </w:r>
      </w:hyperlink>
      <w:r w:rsidRPr="00672D42">
        <w:rPr>
          <w:rFonts w:eastAsia="Times New Roman"/>
          <w:bCs w:val="0"/>
          <w:iCs/>
          <w:lang w:eastAsia="ru-RU"/>
        </w:rPr>
        <w:t>.</w:t>
      </w:r>
      <w:r w:rsidRPr="00672D42">
        <w:rPr>
          <w:rFonts w:eastAsia="Times New Roman"/>
          <w:bCs w:val="0"/>
          <w:lang w:eastAsia="ru-RU"/>
        </w:rPr>
        <w:t xml:space="preserve"> </w:t>
      </w:r>
    </w:p>
    <w:p w:rsidR="00672D42" w:rsidRDefault="00672D42" w:rsidP="00672D42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hyperlink r:id="rId24" w:tooltip="Нервная система" w:history="1">
        <w:r w:rsidRPr="00672D42">
          <w:rPr>
            <w:rFonts w:eastAsia="Times New Roman"/>
            <w:b/>
            <w:bCs w:val="0"/>
            <w:iCs/>
            <w:lang w:eastAsia="ru-RU"/>
          </w:rPr>
          <w:t>Нервная система</w:t>
        </w:r>
      </w:hyperlink>
      <w:r w:rsidRPr="00672D42">
        <w:rPr>
          <w:rFonts w:eastAsia="Times New Roman"/>
          <w:bCs w:val="0"/>
          <w:lang w:eastAsia="ru-RU"/>
        </w:rPr>
        <w:t xml:space="preserve"> состоит из скоплений нервных клеток — </w:t>
      </w:r>
      <w:r w:rsidRPr="00672D42">
        <w:rPr>
          <w:rFonts w:eastAsia="Times New Roman"/>
          <w:b/>
          <w:bCs w:val="0"/>
          <w:lang w:eastAsia="ru-RU"/>
        </w:rPr>
        <w:t>головного нервного узла</w:t>
      </w:r>
      <w:r w:rsidRPr="00672D42">
        <w:rPr>
          <w:rFonts w:eastAsia="Times New Roman"/>
          <w:bCs w:val="0"/>
          <w:lang w:eastAsia="ru-RU"/>
        </w:rPr>
        <w:t xml:space="preserve">. От него отходят </w:t>
      </w:r>
      <w:r w:rsidRPr="00672D42">
        <w:rPr>
          <w:rFonts w:eastAsia="Times New Roman"/>
          <w:b/>
          <w:bCs w:val="0"/>
          <w:lang w:eastAsia="ru-RU"/>
        </w:rPr>
        <w:t>нервные стволы</w:t>
      </w:r>
      <w:r w:rsidRPr="00672D42">
        <w:rPr>
          <w:rFonts w:eastAsia="Times New Roman"/>
          <w:bCs w:val="0"/>
          <w:lang w:eastAsia="ru-RU"/>
        </w:rPr>
        <w:t xml:space="preserve"> к </w:t>
      </w:r>
      <w:hyperlink r:id="rId25" w:tooltip="Органы чувств" w:history="1">
        <w:r w:rsidRPr="00672D42">
          <w:rPr>
            <w:rFonts w:eastAsia="Times New Roman"/>
            <w:bCs w:val="0"/>
            <w:lang w:eastAsia="ru-RU"/>
          </w:rPr>
          <w:t>органам чувств</w:t>
        </w:r>
      </w:hyperlink>
      <w:r w:rsidRPr="00672D42">
        <w:rPr>
          <w:rFonts w:eastAsia="Times New Roman"/>
          <w:bCs w:val="0"/>
          <w:lang w:eastAsia="ru-RU"/>
        </w:rPr>
        <w:t xml:space="preserve"> — глазам и органам </w:t>
      </w:r>
      <w:hyperlink r:id="rId26" w:tooltip="Осязание" w:history="1">
        <w:r w:rsidRPr="00672D42">
          <w:rPr>
            <w:rFonts w:eastAsia="Times New Roman"/>
            <w:bCs w:val="0"/>
            <w:lang w:eastAsia="ru-RU"/>
          </w:rPr>
          <w:t>осязания</w:t>
        </w:r>
      </w:hyperlink>
      <w:r w:rsidRPr="00672D42">
        <w:rPr>
          <w:rFonts w:eastAsia="Times New Roman"/>
          <w:bCs w:val="0"/>
          <w:lang w:eastAsia="ru-RU"/>
        </w:rPr>
        <w:t xml:space="preserve"> </w:t>
      </w:r>
      <w:proofErr w:type="gramStart"/>
      <w:r w:rsidRPr="00672D42">
        <w:rPr>
          <w:rFonts w:eastAsia="Times New Roman"/>
          <w:bCs w:val="0"/>
          <w:lang w:eastAsia="ru-RU"/>
        </w:rPr>
        <w:t>—б</w:t>
      </w:r>
      <w:proofErr w:type="gramEnd"/>
      <w:r w:rsidRPr="00672D42">
        <w:rPr>
          <w:rFonts w:eastAsia="Times New Roman"/>
          <w:bCs w:val="0"/>
          <w:lang w:eastAsia="ru-RU"/>
        </w:rPr>
        <w:t xml:space="preserve">оковым выростам. К заднему концу тела от головного узла идут два продольных нервных ствола, соединенных между собой поперечными перемычками. От продольных нервных стволов отходят многочисленные нервы. </w:t>
      </w:r>
    </w:p>
    <w:p w:rsidR="00672D42" w:rsidRPr="00672D42" w:rsidRDefault="00672D42" w:rsidP="00672D42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F42725" w:rsidRPr="00672D42" w:rsidRDefault="00672D42" w:rsidP="00672D42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spellStart"/>
      <w:r w:rsidRPr="00672D42">
        <w:rPr>
          <w:rFonts w:eastAsia="Times New Roman"/>
          <w:bCs w:val="0"/>
          <w:lang w:eastAsia="ru-RU"/>
        </w:rPr>
        <w:t>Планария</w:t>
      </w:r>
      <w:proofErr w:type="spellEnd"/>
      <w:r w:rsidRPr="00672D42">
        <w:rPr>
          <w:rFonts w:eastAsia="Times New Roman"/>
          <w:bCs w:val="0"/>
          <w:lang w:eastAsia="ru-RU"/>
        </w:rPr>
        <w:t xml:space="preserve"> — </w:t>
      </w:r>
      <w:r w:rsidRPr="00672D42">
        <w:rPr>
          <w:rFonts w:eastAsia="Times New Roman"/>
          <w:b/>
          <w:bCs w:val="0"/>
          <w:lang w:eastAsia="ru-RU"/>
        </w:rPr>
        <w:t>гермафродит</w:t>
      </w:r>
      <w:r w:rsidRPr="00672D42">
        <w:rPr>
          <w:rFonts w:eastAsia="Times New Roman"/>
          <w:bCs w:val="0"/>
          <w:lang w:eastAsia="ru-RU"/>
        </w:rPr>
        <w:t xml:space="preserve">. </w:t>
      </w:r>
      <w:hyperlink r:id="rId27" w:tooltip="Оплодотворение" w:history="1">
        <w:r w:rsidRPr="00672D42">
          <w:rPr>
            <w:rFonts w:eastAsia="Times New Roman"/>
            <w:bCs w:val="0"/>
            <w:lang w:eastAsia="ru-RU"/>
          </w:rPr>
          <w:t>Оплодотворение</w:t>
        </w:r>
      </w:hyperlink>
      <w:r w:rsidRPr="00672D42">
        <w:rPr>
          <w:rFonts w:eastAsia="Times New Roman"/>
          <w:bCs w:val="0"/>
          <w:lang w:eastAsia="ru-RU"/>
        </w:rPr>
        <w:t xml:space="preserve"> внутреннее, перекрестное. Развитие прямое. </w:t>
      </w:r>
    </w:p>
    <w:sectPr w:rsidR="00F42725" w:rsidRPr="00672D42" w:rsidSect="00330E9E">
      <w:pgSz w:w="11906" w:h="16838" w:code="9"/>
      <w:pgMar w:top="567" w:right="707" w:bottom="567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D42"/>
    <w:rsid w:val="00022547"/>
    <w:rsid w:val="00074393"/>
    <w:rsid w:val="00330E9E"/>
    <w:rsid w:val="00672D42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672D42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D42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D4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D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o.info/materials/orgbiol/orgrastvizsh/" TargetMode="External"/><Relationship Id="rId13" Type="http://schemas.openxmlformats.org/officeDocument/2006/relationships/hyperlink" Target="http://sbio.info/dic/10849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sbio.info/dic/118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bio.info/dic/10860" TargetMode="External"/><Relationship Id="rId7" Type="http://schemas.openxmlformats.org/officeDocument/2006/relationships/hyperlink" Target="http://sbio.info/dic/12101" TargetMode="External"/><Relationship Id="rId12" Type="http://schemas.openxmlformats.org/officeDocument/2006/relationships/hyperlink" Target="http://sbio.info/dic/11050" TargetMode="External"/><Relationship Id="rId17" Type="http://schemas.openxmlformats.org/officeDocument/2006/relationships/hyperlink" Target="http://sbio.info/dic/11252" TargetMode="External"/><Relationship Id="rId25" Type="http://schemas.openxmlformats.org/officeDocument/2006/relationships/hyperlink" Target="http://sbio.info/dic/118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bio.info/dic/11864" TargetMode="External"/><Relationship Id="rId20" Type="http://schemas.openxmlformats.org/officeDocument/2006/relationships/hyperlink" Target="http://sbio.info/materials/chelovek/chelzgizn/14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bio.info/dic/11676" TargetMode="External"/><Relationship Id="rId11" Type="http://schemas.openxmlformats.org/officeDocument/2006/relationships/hyperlink" Target="http://sbio.info/dic/11949" TargetMode="External"/><Relationship Id="rId24" Type="http://schemas.openxmlformats.org/officeDocument/2006/relationships/hyperlink" Target="http://sbio.info/materials/chelovek/chelzgizn/141" TargetMode="External"/><Relationship Id="rId5" Type="http://schemas.openxmlformats.org/officeDocument/2006/relationships/hyperlink" Target="http://sbio.info/dic/10938" TargetMode="External"/><Relationship Id="rId15" Type="http://schemas.openxmlformats.org/officeDocument/2006/relationships/hyperlink" Target="http://sbio.info/materials/obbiology/obbkletka/" TargetMode="External"/><Relationship Id="rId23" Type="http://schemas.openxmlformats.org/officeDocument/2006/relationships/hyperlink" Target="http://sbio.info/dic/107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bio.info/dic/12695" TargetMode="External"/><Relationship Id="rId19" Type="http://schemas.openxmlformats.org/officeDocument/2006/relationships/hyperlink" Target="http://sbio.info/dic/11949" TargetMode="External"/><Relationship Id="rId4" Type="http://schemas.openxmlformats.org/officeDocument/2006/relationships/hyperlink" Target="http://sbio.info/dic/11246" TargetMode="External"/><Relationship Id="rId9" Type="http://schemas.openxmlformats.org/officeDocument/2006/relationships/hyperlink" Target="http://sbio.info/dic/12130" TargetMode="External"/><Relationship Id="rId14" Type="http://schemas.openxmlformats.org/officeDocument/2006/relationships/hyperlink" Target="http://sbio.info/dic/11243" TargetMode="External"/><Relationship Id="rId22" Type="http://schemas.openxmlformats.org/officeDocument/2006/relationships/hyperlink" Target="http://sbio.info/dic/10849" TargetMode="External"/><Relationship Id="rId27" Type="http://schemas.openxmlformats.org/officeDocument/2006/relationships/hyperlink" Target="http://sbio.info/dic/1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2016-11-22T10:24:00Z</dcterms:created>
  <dcterms:modified xsi:type="dcterms:W3CDTF">2016-11-22T10:53:00Z</dcterms:modified>
</cp:coreProperties>
</file>