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9D" w:rsidRPr="00C3629D" w:rsidRDefault="00C3629D" w:rsidP="00C3629D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ru-RU"/>
        </w:rPr>
      </w:pPr>
      <w:r w:rsidRPr="00C3629D">
        <w:rPr>
          <w:rFonts w:eastAsia="Times New Roman"/>
          <w:b/>
          <w:bCs/>
          <w:lang w:eastAsia="ru-RU"/>
        </w:rPr>
        <w:t>Тип Плоские черви</w:t>
      </w:r>
    </w:p>
    <w:p w:rsidR="00C3629D" w:rsidRPr="00C3629D" w:rsidRDefault="00C3629D" w:rsidP="00C3629D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ru-RU"/>
        </w:rPr>
      </w:pPr>
      <w:r w:rsidRPr="00C3629D">
        <w:rPr>
          <w:rFonts w:eastAsia="Times New Roman"/>
          <w:b/>
          <w:bCs/>
          <w:lang w:eastAsia="ru-RU"/>
        </w:rPr>
        <w:t>Общая характеристика</w:t>
      </w:r>
    </w:p>
    <w:p w:rsidR="00C3629D" w:rsidRDefault="00C3629D" w:rsidP="00C3629D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eastAsia="ru-RU"/>
        </w:rPr>
      </w:pPr>
      <w:r w:rsidRPr="00C3629D">
        <w:rPr>
          <w:rFonts w:eastAsia="Times New Roman"/>
          <w:bCs/>
          <w:lang w:eastAsia="ru-RU"/>
        </w:rPr>
        <w:t>К тип</w:t>
      </w:r>
      <w:r w:rsidR="002D66E9">
        <w:rPr>
          <w:rFonts w:eastAsia="Times New Roman"/>
          <w:bCs/>
          <w:lang w:eastAsia="ru-RU"/>
        </w:rPr>
        <w:t xml:space="preserve">у относится около 25 тыс. видов, </w:t>
      </w:r>
      <w:r w:rsidRPr="00C3629D">
        <w:rPr>
          <w:rFonts w:eastAsia="Times New Roman"/>
          <w:bCs/>
          <w:lang w:eastAsia="ru-RU"/>
        </w:rPr>
        <w:t xml:space="preserve">часть из них — </w:t>
      </w:r>
      <w:r w:rsidRPr="00C3629D">
        <w:rPr>
          <w:rFonts w:eastAsia="Times New Roman"/>
          <w:b/>
          <w:bCs/>
          <w:lang w:eastAsia="ru-RU"/>
        </w:rPr>
        <w:t>свободноживущие</w:t>
      </w:r>
      <w:r w:rsidRPr="00C3629D">
        <w:rPr>
          <w:rFonts w:eastAsia="Times New Roman"/>
          <w:bCs/>
          <w:lang w:eastAsia="ru-RU"/>
        </w:rPr>
        <w:t xml:space="preserve"> </w:t>
      </w:r>
      <w:r w:rsidRPr="00C3629D">
        <w:rPr>
          <w:rFonts w:eastAsia="Times New Roman"/>
          <w:b/>
          <w:bCs/>
          <w:lang w:eastAsia="ru-RU"/>
        </w:rPr>
        <w:t>хищники</w:t>
      </w:r>
      <w:r w:rsidRPr="00C3629D">
        <w:rPr>
          <w:rFonts w:eastAsia="Times New Roman"/>
          <w:bCs/>
          <w:lang w:eastAsia="ru-RU"/>
        </w:rPr>
        <w:t xml:space="preserve">, обитающие в морях и пресных водоемах, другие — </w:t>
      </w:r>
      <w:r w:rsidRPr="00C3629D">
        <w:rPr>
          <w:rFonts w:eastAsia="Times New Roman"/>
          <w:b/>
          <w:bCs/>
          <w:lang w:eastAsia="ru-RU"/>
        </w:rPr>
        <w:t xml:space="preserve">паразиты </w:t>
      </w:r>
      <w:hyperlink r:id="rId7" w:tooltip="Позвоночные" w:history="1">
        <w:r w:rsidRPr="00C3629D">
          <w:rPr>
            <w:rFonts w:eastAsia="Times New Roman"/>
            <w:bCs/>
            <w:lang w:eastAsia="ru-RU"/>
          </w:rPr>
          <w:t>позвоночных</w:t>
        </w:r>
      </w:hyperlink>
      <w:r w:rsidRPr="00C3629D">
        <w:rPr>
          <w:rFonts w:eastAsia="Times New Roman"/>
          <w:bCs/>
          <w:lang w:eastAsia="ru-RU"/>
        </w:rPr>
        <w:t xml:space="preserve"> животных и </w:t>
      </w:r>
      <w:hyperlink r:id="rId8" w:tooltip="Человек" w:history="1">
        <w:r w:rsidRPr="00C3629D">
          <w:rPr>
            <w:rFonts w:eastAsia="Times New Roman"/>
            <w:bCs/>
            <w:lang w:eastAsia="ru-RU"/>
          </w:rPr>
          <w:t>человека</w:t>
        </w:r>
      </w:hyperlink>
      <w:r w:rsidRPr="00C3629D">
        <w:rPr>
          <w:rFonts w:eastAsia="Times New Roman"/>
          <w:bCs/>
          <w:lang w:eastAsia="ru-RU"/>
        </w:rPr>
        <w:t xml:space="preserve">, вызывающие различные заболевания. </w:t>
      </w:r>
    </w:p>
    <w:p w:rsidR="00C3629D" w:rsidRDefault="00C3629D" w:rsidP="00C3629D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eastAsia="ru-RU"/>
        </w:rPr>
      </w:pPr>
      <w:r w:rsidRPr="00C3629D">
        <w:rPr>
          <w:rFonts w:eastAsia="Times New Roman"/>
          <w:bCs/>
          <w:lang w:eastAsia="ru-RU"/>
        </w:rPr>
        <w:t xml:space="preserve">Размеры тела червей — от долей миллиметра до 10 м. </w:t>
      </w:r>
    </w:p>
    <w:p w:rsidR="00C3629D" w:rsidRDefault="00E14517" w:rsidP="00C3629D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eastAsia="ru-RU"/>
        </w:rPr>
      </w:pPr>
      <w:hyperlink r:id="rId9" w:tooltip="Тип" w:history="1">
        <w:r w:rsidR="00C3629D" w:rsidRPr="00C3629D">
          <w:rPr>
            <w:rFonts w:eastAsia="Times New Roman"/>
            <w:bCs/>
            <w:lang w:eastAsia="ru-RU"/>
          </w:rPr>
          <w:t>Тип</w:t>
        </w:r>
      </w:hyperlink>
      <w:r w:rsidR="00C3629D" w:rsidRPr="00C3629D">
        <w:rPr>
          <w:rFonts w:eastAsia="Times New Roman"/>
          <w:bCs/>
          <w:lang w:eastAsia="ru-RU"/>
        </w:rPr>
        <w:t xml:space="preserve"> включает три класса: </w:t>
      </w:r>
    </w:p>
    <w:p w:rsidR="00C3629D" w:rsidRPr="00C3629D" w:rsidRDefault="00C3629D" w:rsidP="00C3629D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/>
          <w:lang w:eastAsia="ru-RU"/>
        </w:rPr>
      </w:pPr>
      <w:r w:rsidRPr="00C3629D">
        <w:rPr>
          <w:rFonts w:eastAsia="Times New Roman"/>
          <w:bCs/>
          <w:lang w:eastAsia="ru-RU"/>
        </w:rPr>
        <w:t>Ресничные</w:t>
      </w:r>
    </w:p>
    <w:p w:rsidR="00C3629D" w:rsidRPr="00C3629D" w:rsidRDefault="00E14517" w:rsidP="00C3629D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/>
          <w:lang w:eastAsia="ru-RU"/>
        </w:rPr>
      </w:pPr>
      <w:hyperlink r:id="rId10" w:tooltip="Сосальщики" w:history="1">
        <w:r w:rsidR="00C3629D" w:rsidRPr="00C3629D">
          <w:rPr>
            <w:rFonts w:eastAsia="Times New Roman"/>
            <w:bCs/>
            <w:lang w:eastAsia="ru-RU"/>
          </w:rPr>
          <w:t>Сосальщики</w:t>
        </w:r>
      </w:hyperlink>
    </w:p>
    <w:p w:rsidR="00C3629D" w:rsidRPr="00C3629D" w:rsidRDefault="00C3629D" w:rsidP="00C3629D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bCs/>
          <w:lang w:eastAsia="ru-RU"/>
        </w:rPr>
      </w:pPr>
      <w:r w:rsidRPr="00C3629D">
        <w:rPr>
          <w:rFonts w:eastAsia="Times New Roman"/>
          <w:bCs/>
          <w:lang w:eastAsia="ru-RU"/>
        </w:rPr>
        <w:t>Ленточные</w:t>
      </w:r>
    </w:p>
    <w:p w:rsidR="00F04606" w:rsidRDefault="00C3629D" w:rsidP="00F04606">
      <w:pPr>
        <w:spacing w:before="100" w:beforeAutospacing="1" w:after="100" w:afterAutospacing="1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Характерные черты типа</w:t>
      </w:r>
      <w:r w:rsidRPr="00C3629D">
        <w:rPr>
          <w:rFonts w:eastAsia="Times New Roman"/>
          <w:bCs/>
          <w:lang w:eastAsia="ru-RU"/>
        </w:rPr>
        <w:t>:</w:t>
      </w:r>
    </w:p>
    <w:p w:rsidR="00C3629D" w:rsidRPr="00C3629D" w:rsidRDefault="00C3629D" w:rsidP="00C3629D">
      <w:pPr>
        <w:numPr>
          <w:ilvl w:val="0"/>
          <w:numId w:val="1"/>
        </w:numPr>
        <w:tabs>
          <w:tab w:val="clear" w:pos="720"/>
          <w:tab w:val="num" w:pos="0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bCs/>
          <w:lang w:eastAsia="ru-RU"/>
        </w:rPr>
      </w:pPr>
      <w:r w:rsidRPr="00C3629D">
        <w:rPr>
          <w:rFonts w:eastAsia="Times New Roman"/>
          <w:bCs/>
          <w:lang w:eastAsia="ru-RU"/>
        </w:rPr>
        <w:t xml:space="preserve">Тело </w:t>
      </w:r>
      <w:r w:rsidRPr="00C3629D">
        <w:rPr>
          <w:rFonts w:eastAsia="Times New Roman"/>
          <w:b/>
          <w:bCs/>
          <w:iCs/>
          <w:lang w:eastAsia="ru-RU"/>
        </w:rPr>
        <w:t>плоское</w:t>
      </w:r>
      <w:r w:rsidRPr="00C3629D">
        <w:rPr>
          <w:rFonts w:eastAsia="Times New Roman"/>
          <w:bCs/>
          <w:i/>
          <w:iCs/>
          <w:lang w:eastAsia="ru-RU"/>
        </w:rPr>
        <w:t>,</w:t>
      </w:r>
      <w:r w:rsidRPr="00C3629D">
        <w:rPr>
          <w:rFonts w:eastAsia="Times New Roman"/>
          <w:bCs/>
          <w:lang w:eastAsia="ru-RU"/>
        </w:rPr>
        <w:t xml:space="preserve"> его форма </w:t>
      </w:r>
      <w:r w:rsidRPr="00C3629D">
        <w:rPr>
          <w:rFonts w:eastAsia="Times New Roman"/>
          <w:b/>
          <w:bCs/>
          <w:lang w:eastAsia="ru-RU"/>
        </w:rPr>
        <w:t>листовидная</w:t>
      </w:r>
      <w:r w:rsidRPr="00C3629D">
        <w:rPr>
          <w:rFonts w:eastAsia="Times New Roman"/>
          <w:bCs/>
          <w:lang w:eastAsia="ru-RU"/>
        </w:rPr>
        <w:t xml:space="preserve"> (у ресничных и </w:t>
      </w:r>
      <w:hyperlink r:id="rId11" w:tooltip="Сосальщики" w:history="1">
        <w:r w:rsidRPr="00C3629D">
          <w:rPr>
            <w:rFonts w:eastAsia="Times New Roman"/>
            <w:bCs/>
            <w:lang w:eastAsia="ru-RU"/>
          </w:rPr>
          <w:t>сосальщиков</w:t>
        </w:r>
      </w:hyperlink>
      <w:r w:rsidRPr="00C3629D">
        <w:rPr>
          <w:rFonts w:eastAsia="Times New Roman"/>
          <w:bCs/>
          <w:lang w:eastAsia="ru-RU"/>
        </w:rPr>
        <w:t xml:space="preserve">) или </w:t>
      </w:r>
      <w:r w:rsidRPr="00C3629D">
        <w:rPr>
          <w:rFonts w:eastAsia="Times New Roman"/>
          <w:b/>
          <w:bCs/>
          <w:lang w:eastAsia="ru-RU"/>
        </w:rPr>
        <w:t>лентовидная</w:t>
      </w:r>
      <w:r w:rsidRPr="00C3629D">
        <w:rPr>
          <w:rFonts w:eastAsia="Times New Roman"/>
          <w:bCs/>
          <w:lang w:eastAsia="ru-RU"/>
        </w:rPr>
        <w:t xml:space="preserve"> (у </w:t>
      </w:r>
      <w:hyperlink r:id="rId12" w:tooltip="Ленточные черви" w:history="1">
        <w:r w:rsidRPr="00C3629D">
          <w:rPr>
            <w:rFonts w:eastAsia="Times New Roman"/>
            <w:bCs/>
            <w:lang w:eastAsia="ru-RU"/>
          </w:rPr>
          <w:t>ленточных червей</w:t>
        </w:r>
      </w:hyperlink>
      <w:r w:rsidRPr="00C3629D">
        <w:rPr>
          <w:rFonts w:eastAsia="Times New Roman"/>
          <w:bCs/>
          <w:lang w:eastAsia="ru-RU"/>
        </w:rPr>
        <w:t>).</w:t>
      </w:r>
    </w:p>
    <w:p w:rsidR="00C3629D" w:rsidRPr="00C3629D" w:rsidRDefault="00C3629D" w:rsidP="00C3629D">
      <w:pPr>
        <w:numPr>
          <w:ilvl w:val="0"/>
          <w:numId w:val="1"/>
        </w:numPr>
        <w:tabs>
          <w:tab w:val="num" w:pos="0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bCs/>
          <w:lang w:eastAsia="ru-RU"/>
        </w:rPr>
      </w:pPr>
      <w:r w:rsidRPr="00C3629D">
        <w:rPr>
          <w:rFonts w:eastAsia="Times New Roman"/>
          <w:bCs/>
          <w:lang w:eastAsia="ru-RU"/>
        </w:rPr>
        <w:t xml:space="preserve">Впервые в животном мире у представителей этого типа развилась </w:t>
      </w:r>
      <w:r w:rsidRPr="00C3629D">
        <w:rPr>
          <w:rFonts w:eastAsia="Times New Roman"/>
          <w:b/>
          <w:bCs/>
          <w:iCs/>
          <w:lang w:eastAsia="ru-RU"/>
        </w:rPr>
        <w:t>двусторонняя (билатеральная) симметрия тела</w:t>
      </w:r>
      <w:r w:rsidRPr="00C3629D">
        <w:rPr>
          <w:rFonts w:eastAsia="Times New Roman"/>
          <w:bCs/>
          <w:i/>
          <w:iCs/>
          <w:lang w:eastAsia="ru-RU"/>
        </w:rPr>
        <w:t>,</w:t>
      </w:r>
      <w:r w:rsidRPr="00C3629D">
        <w:rPr>
          <w:rFonts w:eastAsia="Times New Roman"/>
          <w:bCs/>
          <w:lang w:eastAsia="ru-RU"/>
        </w:rPr>
        <w:t xml:space="preserve"> т. е. через тело можно провести только одну продольную плоскость симметрии, делящую его на две зеркально подобные части.</w:t>
      </w:r>
      <w:r w:rsidR="002D66E9">
        <w:rPr>
          <w:rFonts w:eastAsia="Times New Roman"/>
          <w:bCs/>
          <w:lang w:eastAsia="ru-RU"/>
        </w:rPr>
        <w:t xml:space="preserve"> Различают передний и задний концы тела.</w:t>
      </w:r>
    </w:p>
    <w:p w:rsidR="00C3629D" w:rsidRDefault="00C3629D" w:rsidP="00C3629D">
      <w:pPr>
        <w:numPr>
          <w:ilvl w:val="0"/>
          <w:numId w:val="1"/>
        </w:numPr>
        <w:tabs>
          <w:tab w:val="num" w:pos="0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bCs/>
          <w:lang w:eastAsia="ru-RU"/>
        </w:rPr>
      </w:pPr>
      <w:r w:rsidRPr="00C3629D">
        <w:rPr>
          <w:rFonts w:eastAsia="Times New Roman"/>
          <w:bCs/>
          <w:lang w:eastAsia="ru-RU"/>
        </w:rPr>
        <w:t xml:space="preserve">Кроме </w:t>
      </w:r>
      <w:hyperlink r:id="rId13" w:tooltip="Эктодерма" w:history="1">
        <w:r w:rsidRPr="00C3629D">
          <w:rPr>
            <w:rFonts w:eastAsia="Times New Roman"/>
            <w:bCs/>
            <w:lang w:eastAsia="ru-RU"/>
          </w:rPr>
          <w:t>эктодермы</w:t>
        </w:r>
      </w:hyperlink>
      <w:r w:rsidRPr="00C3629D">
        <w:rPr>
          <w:rFonts w:eastAsia="Times New Roman"/>
          <w:bCs/>
          <w:lang w:eastAsia="ru-RU"/>
        </w:rPr>
        <w:t xml:space="preserve"> и </w:t>
      </w:r>
      <w:hyperlink r:id="rId14" w:tooltip="Энтодерма" w:history="1">
        <w:r w:rsidRPr="00C3629D">
          <w:rPr>
            <w:rFonts w:eastAsia="Times New Roman"/>
            <w:bCs/>
            <w:lang w:eastAsia="ru-RU"/>
          </w:rPr>
          <w:t>энтодермы</w:t>
        </w:r>
      </w:hyperlink>
      <w:r w:rsidRPr="00C3629D">
        <w:rPr>
          <w:rFonts w:eastAsia="Times New Roman"/>
          <w:bCs/>
          <w:lang w:eastAsia="ru-RU"/>
        </w:rPr>
        <w:t xml:space="preserve"> они имеют еще средний </w:t>
      </w:r>
      <w:hyperlink r:id="rId15" w:tooltip="Зародыш" w:history="1">
        <w:r w:rsidRPr="00C3629D">
          <w:rPr>
            <w:rFonts w:eastAsia="Times New Roman"/>
            <w:bCs/>
            <w:lang w:eastAsia="ru-RU"/>
          </w:rPr>
          <w:t>зародышевый</w:t>
        </w:r>
      </w:hyperlink>
      <w:r w:rsidRPr="00C3629D">
        <w:rPr>
          <w:rFonts w:eastAsia="Times New Roman"/>
          <w:bCs/>
          <w:lang w:eastAsia="ru-RU"/>
        </w:rPr>
        <w:t xml:space="preserve"> листок —</w:t>
      </w:r>
      <w:hyperlink r:id="rId16" w:tooltip="Мезодерма" w:history="1">
        <w:r w:rsidRPr="00C3629D">
          <w:rPr>
            <w:rFonts w:eastAsia="Times New Roman"/>
            <w:b/>
            <w:bCs/>
            <w:iCs/>
            <w:lang w:eastAsia="ru-RU"/>
          </w:rPr>
          <w:t>мезодерму</w:t>
        </w:r>
      </w:hyperlink>
      <w:r w:rsidRPr="00C3629D">
        <w:rPr>
          <w:rFonts w:eastAsia="Times New Roman"/>
          <w:bCs/>
          <w:i/>
          <w:iCs/>
          <w:lang w:eastAsia="ru-RU"/>
        </w:rPr>
        <w:t>.</w:t>
      </w:r>
      <w:r w:rsidRPr="00C3629D">
        <w:rPr>
          <w:rFonts w:eastAsia="Times New Roman"/>
          <w:bCs/>
          <w:lang w:eastAsia="ru-RU"/>
        </w:rPr>
        <w:t xml:space="preserve"> Поэтому их считают первыми </w:t>
      </w:r>
      <w:r w:rsidRPr="00C3629D">
        <w:rPr>
          <w:rFonts w:eastAsia="Times New Roman"/>
          <w:b/>
          <w:bCs/>
          <w:iCs/>
          <w:lang w:eastAsia="ru-RU"/>
        </w:rPr>
        <w:t>трехслойными</w:t>
      </w:r>
      <w:r w:rsidRPr="00C3629D">
        <w:rPr>
          <w:rFonts w:eastAsia="Times New Roman"/>
          <w:bCs/>
          <w:lang w:eastAsia="ru-RU"/>
        </w:rPr>
        <w:t xml:space="preserve"> животными. Наличие трех зародышевых листков дает основу для развития различных систем органов.</w:t>
      </w:r>
    </w:p>
    <w:p w:rsidR="00F04606" w:rsidRPr="00F04606" w:rsidRDefault="00F04606" w:rsidP="00C3629D">
      <w:pPr>
        <w:numPr>
          <w:ilvl w:val="0"/>
          <w:numId w:val="1"/>
        </w:numPr>
        <w:tabs>
          <w:tab w:val="num" w:pos="0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В отличие от кишечнополостных, имеется несколько видов тканей: </w:t>
      </w:r>
      <w:proofErr w:type="gramStart"/>
      <w:r w:rsidRPr="00F04606">
        <w:rPr>
          <w:rFonts w:eastAsia="Times New Roman"/>
          <w:b/>
          <w:bCs/>
          <w:lang w:eastAsia="ru-RU"/>
        </w:rPr>
        <w:t>эпителиальная</w:t>
      </w:r>
      <w:proofErr w:type="gramEnd"/>
      <w:r w:rsidRPr="00F04606">
        <w:rPr>
          <w:rFonts w:eastAsia="Times New Roman"/>
          <w:b/>
          <w:bCs/>
          <w:lang w:eastAsia="ru-RU"/>
        </w:rPr>
        <w:t>, мышечная, соединительная, нервная.</w:t>
      </w:r>
    </w:p>
    <w:p w:rsidR="00C3629D" w:rsidRPr="00C3629D" w:rsidRDefault="00C3629D" w:rsidP="00C3629D">
      <w:pPr>
        <w:numPr>
          <w:ilvl w:val="0"/>
          <w:numId w:val="1"/>
        </w:numPr>
        <w:tabs>
          <w:tab w:val="num" w:pos="0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bCs/>
          <w:lang w:eastAsia="ru-RU"/>
        </w:rPr>
      </w:pPr>
      <w:r w:rsidRPr="00C3629D">
        <w:rPr>
          <w:rFonts w:eastAsia="Times New Roman"/>
          <w:bCs/>
          <w:lang w:eastAsia="ru-RU"/>
        </w:rPr>
        <w:t xml:space="preserve">Стенку тела образует </w:t>
      </w:r>
      <w:r w:rsidRPr="00C3629D">
        <w:rPr>
          <w:rFonts w:eastAsia="Times New Roman"/>
          <w:b/>
          <w:bCs/>
          <w:iCs/>
          <w:lang w:eastAsia="ru-RU"/>
        </w:rPr>
        <w:t>кожно-мускульный мешок</w:t>
      </w:r>
      <w:r w:rsidRPr="00C3629D">
        <w:rPr>
          <w:rFonts w:eastAsia="Times New Roman"/>
          <w:bCs/>
          <w:lang w:eastAsia="ru-RU"/>
        </w:rPr>
        <w:t xml:space="preserve"> </w:t>
      </w:r>
      <w:proofErr w:type="gramStart"/>
      <w:r w:rsidRPr="00C3629D">
        <w:rPr>
          <w:rFonts w:eastAsia="Times New Roman"/>
          <w:bCs/>
          <w:lang w:eastAsia="ru-RU"/>
        </w:rPr>
        <w:t>—с</w:t>
      </w:r>
      <w:proofErr w:type="gramEnd"/>
      <w:r w:rsidRPr="00C3629D">
        <w:rPr>
          <w:rFonts w:eastAsia="Times New Roman"/>
          <w:bCs/>
          <w:lang w:eastAsia="ru-RU"/>
        </w:rPr>
        <w:t xml:space="preserve">овокупность наружного однослойного эпителия и расположенных под ним нескольких слоев мышц — кольцевых, продольных, косых и спинно-брюшных. Поэтому тело </w:t>
      </w:r>
      <w:hyperlink r:id="rId17" w:tooltip="Плоские черви" w:history="1">
        <w:r w:rsidRPr="00C3629D">
          <w:rPr>
            <w:rFonts w:eastAsia="Times New Roman"/>
            <w:bCs/>
            <w:lang w:eastAsia="ru-RU"/>
          </w:rPr>
          <w:t>плоских червей</w:t>
        </w:r>
      </w:hyperlink>
      <w:r w:rsidRPr="00C3629D">
        <w:rPr>
          <w:rFonts w:eastAsia="Times New Roman"/>
          <w:bCs/>
          <w:lang w:eastAsia="ru-RU"/>
        </w:rPr>
        <w:t xml:space="preserve"> способно совершать сложные и разнообразные </w:t>
      </w:r>
      <w:hyperlink r:id="rId18" w:tooltip="Движения" w:history="1">
        <w:r w:rsidRPr="00C3629D">
          <w:rPr>
            <w:rFonts w:eastAsia="Times New Roman"/>
            <w:bCs/>
            <w:lang w:eastAsia="ru-RU"/>
          </w:rPr>
          <w:t>движения</w:t>
        </w:r>
      </w:hyperlink>
      <w:r w:rsidRPr="00C3629D">
        <w:rPr>
          <w:rFonts w:eastAsia="Times New Roman"/>
          <w:bCs/>
          <w:lang w:eastAsia="ru-RU"/>
        </w:rPr>
        <w:t>.</w:t>
      </w:r>
    </w:p>
    <w:p w:rsidR="00C3629D" w:rsidRPr="00C3629D" w:rsidRDefault="00C3629D" w:rsidP="00C3629D">
      <w:pPr>
        <w:numPr>
          <w:ilvl w:val="0"/>
          <w:numId w:val="1"/>
        </w:numPr>
        <w:tabs>
          <w:tab w:val="num" w:pos="0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bCs/>
          <w:lang w:eastAsia="ru-RU"/>
        </w:rPr>
      </w:pPr>
      <w:r w:rsidRPr="00C3629D">
        <w:rPr>
          <w:rFonts w:eastAsia="Times New Roman"/>
          <w:b/>
          <w:bCs/>
          <w:lang w:eastAsia="ru-RU"/>
        </w:rPr>
        <w:t>Полость тела</w:t>
      </w:r>
      <w:r w:rsidR="00475ED3">
        <w:rPr>
          <w:rFonts w:eastAsia="Times New Roman"/>
          <w:b/>
          <w:bCs/>
          <w:lang w:eastAsia="ru-RU"/>
        </w:rPr>
        <w:t xml:space="preserve"> (целом)</w:t>
      </w:r>
      <w:r w:rsidRPr="00C3629D">
        <w:rPr>
          <w:rFonts w:eastAsia="Times New Roman"/>
          <w:b/>
          <w:bCs/>
          <w:lang w:eastAsia="ru-RU"/>
        </w:rPr>
        <w:t xml:space="preserve"> </w:t>
      </w:r>
      <w:r w:rsidRPr="00C3629D">
        <w:rPr>
          <w:rFonts w:eastAsia="Times New Roman"/>
          <w:b/>
          <w:bCs/>
          <w:iCs/>
          <w:lang w:eastAsia="ru-RU"/>
        </w:rPr>
        <w:t>отсутствует</w:t>
      </w:r>
      <w:r w:rsidRPr="00C3629D">
        <w:rPr>
          <w:rFonts w:eastAsia="Times New Roman"/>
          <w:bCs/>
          <w:i/>
          <w:iCs/>
          <w:lang w:eastAsia="ru-RU"/>
        </w:rPr>
        <w:t>,</w:t>
      </w:r>
      <w:r w:rsidRPr="00C3629D">
        <w:rPr>
          <w:rFonts w:eastAsia="Times New Roman"/>
          <w:bCs/>
          <w:lang w:eastAsia="ru-RU"/>
        </w:rPr>
        <w:t xml:space="preserve"> так как пространство между стенкой тела и внутренними органами заполнено рыхлой массой клеток— </w:t>
      </w:r>
      <w:r w:rsidR="00E14517" w:rsidRPr="00C3629D">
        <w:rPr>
          <w:rFonts w:eastAsia="Times New Roman"/>
          <w:b/>
          <w:bCs/>
          <w:iCs/>
          <w:lang w:eastAsia="ru-RU"/>
        </w:rPr>
        <w:fldChar w:fldCharType="begin"/>
      </w:r>
      <w:r w:rsidRPr="00C3629D">
        <w:rPr>
          <w:rFonts w:eastAsia="Times New Roman"/>
          <w:b/>
          <w:bCs/>
          <w:iCs/>
          <w:lang w:eastAsia="ru-RU"/>
        </w:rPr>
        <w:instrText xml:space="preserve"> HYPERLINK "http://sbio.info/dic/11864" \o "Паренхимы" </w:instrText>
      </w:r>
      <w:proofErr w:type="gramStart"/>
      <w:r w:rsidR="00E14517" w:rsidRPr="00C3629D">
        <w:rPr>
          <w:rFonts w:eastAsia="Times New Roman"/>
          <w:b/>
          <w:bCs/>
          <w:iCs/>
          <w:lang w:eastAsia="ru-RU"/>
        </w:rPr>
        <w:fldChar w:fldCharType="separate"/>
      </w:r>
      <w:r w:rsidRPr="00B10996">
        <w:rPr>
          <w:rFonts w:eastAsia="Times New Roman"/>
          <w:b/>
          <w:bCs/>
          <w:iCs/>
          <w:lang w:eastAsia="ru-RU"/>
        </w:rPr>
        <w:t>п</w:t>
      </w:r>
      <w:proofErr w:type="gramEnd"/>
      <w:r w:rsidRPr="00B10996">
        <w:rPr>
          <w:rFonts w:eastAsia="Times New Roman"/>
          <w:b/>
          <w:bCs/>
          <w:iCs/>
          <w:lang w:eastAsia="ru-RU"/>
        </w:rPr>
        <w:t>аренхимой</w:t>
      </w:r>
      <w:r w:rsidR="00E14517" w:rsidRPr="00C3629D">
        <w:rPr>
          <w:rFonts w:eastAsia="Times New Roman"/>
          <w:b/>
          <w:bCs/>
          <w:iCs/>
          <w:lang w:eastAsia="ru-RU"/>
        </w:rPr>
        <w:fldChar w:fldCharType="end"/>
      </w:r>
      <w:r w:rsidRPr="00C3629D">
        <w:rPr>
          <w:rFonts w:eastAsia="Times New Roman"/>
          <w:bCs/>
          <w:i/>
          <w:iCs/>
          <w:lang w:eastAsia="ru-RU"/>
        </w:rPr>
        <w:t>.</w:t>
      </w:r>
      <w:r w:rsidR="00B10996">
        <w:rPr>
          <w:rFonts w:eastAsia="Times New Roman"/>
          <w:bCs/>
          <w:i/>
          <w:iCs/>
          <w:lang w:eastAsia="ru-RU"/>
        </w:rPr>
        <w:t xml:space="preserve"> </w:t>
      </w:r>
      <w:r w:rsidRPr="00C3629D">
        <w:rPr>
          <w:rFonts w:eastAsia="Times New Roman"/>
          <w:bCs/>
          <w:lang w:eastAsia="ru-RU"/>
        </w:rPr>
        <w:t>Она выполняет опорную функцию и служит в качестве депо запасных питательных веществ.</w:t>
      </w:r>
    </w:p>
    <w:p w:rsidR="00C3629D" w:rsidRPr="00C3629D" w:rsidRDefault="00E14517" w:rsidP="00C3629D">
      <w:pPr>
        <w:numPr>
          <w:ilvl w:val="0"/>
          <w:numId w:val="1"/>
        </w:numPr>
        <w:tabs>
          <w:tab w:val="num" w:pos="0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bCs/>
          <w:lang w:eastAsia="ru-RU"/>
        </w:rPr>
      </w:pPr>
      <w:hyperlink r:id="rId19" w:tooltip="Пищеварительная система" w:history="1">
        <w:proofErr w:type="gramStart"/>
        <w:r w:rsidR="00C3629D" w:rsidRPr="00C3629D">
          <w:rPr>
            <w:rFonts w:eastAsia="Times New Roman"/>
            <w:bCs/>
            <w:lang w:eastAsia="ru-RU"/>
          </w:rPr>
          <w:t>Пищеварительная система</w:t>
        </w:r>
      </w:hyperlink>
      <w:r w:rsidR="00C3629D" w:rsidRPr="00C3629D">
        <w:rPr>
          <w:rFonts w:eastAsia="Times New Roman"/>
          <w:bCs/>
          <w:lang w:eastAsia="ru-RU"/>
        </w:rPr>
        <w:t xml:space="preserve"> с</w:t>
      </w:r>
      <w:r w:rsidR="00B10996">
        <w:rPr>
          <w:rFonts w:eastAsia="Times New Roman"/>
          <w:bCs/>
          <w:lang w:eastAsia="ru-RU"/>
        </w:rPr>
        <w:t xml:space="preserve">остоит из двух отделов: </w:t>
      </w:r>
      <w:proofErr w:type="spellStart"/>
      <w:r w:rsidR="00B10996">
        <w:rPr>
          <w:rFonts w:eastAsia="Times New Roman"/>
          <w:bCs/>
          <w:lang w:eastAsia="ru-RU"/>
        </w:rPr>
        <w:t>эктодер</w:t>
      </w:r>
      <w:r w:rsidR="00C3629D" w:rsidRPr="00C3629D">
        <w:rPr>
          <w:rFonts w:eastAsia="Times New Roman"/>
          <w:bCs/>
          <w:lang w:eastAsia="ru-RU"/>
        </w:rPr>
        <w:t>мальной</w:t>
      </w:r>
      <w:proofErr w:type="spellEnd"/>
      <w:r w:rsidR="00C3629D" w:rsidRPr="00C3629D">
        <w:rPr>
          <w:rFonts w:eastAsia="Times New Roman"/>
          <w:bCs/>
          <w:lang w:eastAsia="ru-RU"/>
        </w:rPr>
        <w:t xml:space="preserve"> </w:t>
      </w:r>
      <w:r w:rsidR="00C3629D" w:rsidRPr="00C3629D">
        <w:rPr>
          <w:rFonts w:eastAsia="Times New Roman"/>
          <w:b/>
          <w:bCs/>
          <w:iCs/>
          <w:lang w:eastAsia="ru-RU"/>
        </w:rPr>
        <w:t>передней кишки</w:t>
      </w:r>
      <w:r w:rsidR="00C3629D" w:rsidRPr="00C3629D">
        <w:rPr>
          <w:rFonts w:eastAsia="Times New Roman"/>
          <w:bCs/>
          <w:i/>
          <w:iCs/>
          <w:lang w:eastAsia="ru-RU"/>
        </w:rPr>
        <w:t>,</w:t>
      </w:r>
      <w:r w:rsidR="00C3629D" w:rsidRPr="00C3629D">
        <w:rPr>
          <w:rFonts w:eastAsia="Times New Roman"/>
          <w:bCs/>
          <w:lang w:eastAsia="ru-RU"/>
        </w:rPr>
        <w:t xml:space="preserve"> представленной ртом и </w:t>
      </w:r>
      <w:hyperlink r:id="rId20" w:tooltip="Мускулы" w:history="1">
        <w:r w:rsidR="00C3629D" w:rsidRPr="00C3629D">
          <w:rPr>
            <w:rFonts w:eastAsia="Times New Roman"/>
            <w:bCs/>
            <w:lang w:eastAsia="ru-RU"/>
          </w:rPr>
          <w:t>мускулистой</w:t>
        </w:r>
      </w:hyperlink>
      <w:r w:rsidR="00C3629D" w:rsidRPr="00C3629D">
        <w:rPr>
          <w:rFonts w:eastAsia="Times New Roman"/>
          <w:bCs/>
          <w:lang w:eastAsia="ru-RU"/>
        </w:rPr>
        <w:t xml:space="preserve"> </w:t>
      </w:r>
      <w:hyperlink r:id="rId21" w:tooltip="Глотка" w:history="1">
        <w:r w:rsidR="00C3629D" w:rsidRPr="00C3629D">
          <w:rPr>
            <w:rFonts w:eastAsia="Times New Roman"/>
            <w:bCs/>
            <w:lang w:eastAsia="ru-RU"/>
          </w:rPr>
          <w:t>глоткой</w:t>
        </w:r>
      </w:hyperlink>
      <w:r w:rsidR="00C3629D" w:rsidRPr="00C3629D">
        <w:rPr>
          <w:rFonts w:eastAsia="Times New Roman"/>
          <w:bCs/>
          <w:lang w:eastAsia="ru-RU"/>
        </w:rPr>
        <w:t xml:space="preserve">, способной у хищных ресничных червей выворачиваться наружу, проникать внутрь жертвы и высасывать ее содержимое, и слепо замкнутой </w:t>
      </w:r>
      <w:proofErr w:type="spellStart"/>
      <w:r w:rsidR="00C3629D" w:rsidRPr="00C3629D">
        <w:rPr>
          <w:rFonts w:eastAsia="Times New Roman"/>
          <w:bCs/>
          <w:lang w:eastAsia="ru-RU"/>
        </w:rPr>
        <w:t>энтодермальной</w:t>
      </w:r>
      <w:proofErr w:type="spellEnd"/>
      <w:r w:rsidR="00C3629D" w:rsidRPr="00C3629D">
        <w:rPr>
          <w:rFonts w:eastAsia="Times New Roman"/>
          <w:bCs/>
          <w:lang w:eastAsia="ru-RU"/>
        </w:rPr>
        <w:t xml:space="preserve"> </w:t>
      </w:r>
      <w:r w:rsidR="00C3629D" w:rsidRPr="00C3629D">
        <w:rPr>
          <w:rFonts w:eastAsia="Times New Roman"/>
          <w:b/>
          <w:bCs/>
          <w:iCs/>
          <w:lang w:eastAsia="ru-RU"/>
        </w:rPr>
        <w:t>средней кишки</w:t>
      </w:r>
      <w:r w:rsidR="00C3629D" w:rsidRPr="00C3629D">
        <w:rPr>
          <w:rFonts w:eastAsia="Times New Roman"/>
          <w:bCs/>
          <w:i/>
          <w:iCs/>
          <w:lang w:eastAsia="ru-RU"/>
        </w:rPr>
        <w:t>.</w:t>
      </w:r>
      <w:proofErr w:type="gramEnd"/>
      <w:r w:rsidR="00C3629D" w:rsidRPr="00C3629D">
        <w:rPr>
          <w:rFonts w:eastAsia="Times New Roman"/>
          <w:bCs/>
          <w:lang w:eastAsia="ru-RU"/>
        </w:rPr>
        <w:t xml:space="preserve"> У многих видов от главных участков средней кишки отходит множество слепых </w:t>
      </w:r>
      <w:r w:rsidR="00C3629D" w:rsidRPr="00C3629D">
        <w:rPr>
          <w:rFonts w:eastAsia="Times New Roman"/>
          <w:bCs/>
          <w:lang w:eastAsia="ru-RU"/>
        </w:rPr>
        <w:lastRenderedPageBreak/>
        <w:t>ответвлений, проникающих во все части тела и доставляющих им растворенные питательные ве</w:t>
      </w:r>
      <w:r w:rsidR="00B10996">
        <w:rPr>
          <w:rFonts w:eastAsia="Times New Roman"/>
          <w:bCs/>
          <w:lang w:eastAsia="ru-RU"/>
        </w:rPr>
        <w:t xml:space="preserve">щества. </w:t>
      </w:r>
      <w:proofErr w:type="spellStart"/>
      <w:r w:rsidR="00B10996">
        <w:rPr>
          <w:rFonts w:eastAsia="Times New Roman"/>
          <w:bCs/>
          <w:lang w:eastAsia="ru-RU"/>
        </w:rPr>
        <w:t>Непереваренные</w:t>
      </w:r>
      <w:proofErr w:type="spellEnd"/>
      <w:r w:rsidR="00B10996">
        <w:rPr>
          <w:rFonts w:eastAsia="Times New Roman"/>
          <w:bCs/>
          <w:lang w:eastAsia="ru-RU"/>
        </w:rPr>
        <w:t xml:space="preserve"> остатки п</w:t>
      </w:r>
      <w:r w:rsidR="00C3629D" w:rsidRPr="00C3629D">
        <w:rPr>
          <w:rFonts w:eastAsia="Times New Roman"/>
          <w:bCs/>
          <w:lang w:eastAsia="ru-RU"/>
        </w:rPr>
        <w:t>ищи выбрасываются через рот.</w:t>
      </w:r>
    </w:p>
    <w:p w:rsidR="00C3629D" w:rsidRPr="00C3629D" w:rsidRDefault="00E14517" w:rsidP="00C3629D">
      <w:pPr>
        <w:numPr>
          <w:ilvl w:val="0"/>
          <w:numId w:val="1"/>
        </w:numPr>
        <w:tabs>
          <w:tab w:val="num" w:pos="0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bCs/>
          <w:lang w:eastAsia="ru-RU"/>
        </w:rPr>
      </w:pPr>
      <w:hyperlink r:id="rId22" w:tooltip="Выделительная система" w:history="1">
        <w:r w:rsidR="00C3629D" w:rsidRPr="00C3629D">
          <w:rPr>
            <w:rFonts w:eastAsia="Times New Roman"/>
            <w:bCs/>
            <w:lang w:eastAsia="ru-RU"/>
          </w:rPr>
          <w:t>Выделительная система</w:t>
        </w:r>
      </w:hyperlink>
      <w:r w:rsidR="00C3629D" w:rsidRPr="00C3629D">
        <w:rPr>
          <w:rFonts w:eastAsia="Times New Roman"/>
          <w:bCs/>
          <w:lang w:eastAsia="ru-RU"/>
        </w:rPr>
        <w:t xml:space="preserve"> </w:t>
      </w:r>
      <w:proofErr w:type="spellStart"/>
      <w:r w:rsidR="00C3629D" w:rsidRPr="002D66E9">
        <w:rPr>
          <w:rFonts w:eastAsia="Times New Roman"/>
          <w:b/>
          <w:bCs/>
          <w:iCs/>
          <w:lang w:eastAsia="ru-RU"/>
        </w:rPr>
        <w:t>протонефридиального</w:t>
      </w:r>
      <w:proofErr w:type="spellEnd"/>
      <w:r w:rsidR="00C3629D" w:rsidRPr="002D66E9">
        <w:rPr>
          <w:rFonts w:eastAsia="Times New Roman"/>
          <w:b/>
          <w:bCs/>
          <w:iCs/>
          <w:lang w:eastAsia="ru-RU"/>
        </w:rPr>
        <w:t xml:space="preserve"> типа</w:t>
      </w:r>
      <w:r w:rsidR="00C3629D" w:rsidRPr="00C3629D">
        <w:rPr>
          <w:rFonts w:eastAsia="Times New Roman"/>
          <w:bCs/>
          <w:i/>
          <w:iCs/>
          <w:lang w:eastAsia="ru-RU"/>
        </w:rPr>
        <w:t>.</w:t>
      </w:r>
      <w:r w:rsidR="00C3629D" w:rsidRPr="00C3629D">
        <w:rPr>
          <w:rFonts w:eastAsia="Times New Roman"/>
          <w:bCs/>
          <w:lang w:eastAsia="ru-RU"/>
        </w:rPr>
        <w:t xml:space="preserve"> Через выделительные поры выводится избыток воды и конечные продукты </w:t>
      </w:r>
      <w:hyperlink r:id="rId23" w:tooltip="Метаболизм" w:history="1">
        <w:r w:rsidR="00C3629D" w:rsidRPr="00C3629D">
          <w:rPr>
            <w:rFonts w:eastAsia="Times New Roman"/>
            <w:bCs/>
            <w:lang w:eastAsia="ru-RU"/>
          </w:rPr>
          <w:t>метаболизма</w:t>
        </w:r>
      </w:hyperlink>
      <w:r w:rsidR="00C3629D" w:rsidRPr="00C3629D">
        <w:rPr>
          <w:rFonts w:eastAsia="Times New Roman"/>
          <w:bCs/>
          <w:lang w:eastAsia="ru-RU"/>
        </w:rPr>
        <w:t xml:space="preserve"> (преимущественно мочевина).</w:t>
      </w:r>
    </w:p>
    <w:p w:rsidR="00C3629D" w:rsidRPr="00C3629D" w:rsidRDefault="00E14517" w:rsidP="00C3629D">
      <w:pPr>
        <w:numPr>
          <w:ilvl w:val="0"/>
          <w:numId w:val="1"/>
        </w:numPr>
        <w:tabs>
          <w:tab w:val="num" w:pos="0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bCs/>
          <w:lang w:eastAsia="ru-RU"/>
        </w:rPr>
      </w:pPr>
      <w:hyperlink r:id="rId24" w:tooltip="Нервная система" w:history="1">
        <w:r w:rsidR="00C3629D" w:rsidRPr="00C3629D">
          <w:rPr>
            <w:rFonts w:eastAsia="Times New Roman"/>
            <w:bCs/>
            <w:lang w:eastAsia="ru-RU"/>
          </w:rPr>
          <w:t>Нервная система</w:t>
        </w:r>
      </w:hyperlink>
      <w:r w:rsidR="00C3629D" w:rsidRPr="00C3629D">
        <w:rPr>
          <w:rFonts w:eastAsia="Times New Roman"/>
          <w:bCs/>
          <w:lang w:eastAsia="ru-RU"/>
        </w:rPr>
        <w:t xml:space="preserve"> более концентрирована и представлена парным </w:t>
      </w:r>
      <w:hyperlink r:id="rId25" w:tooltip="Голова" w:history="1">
        <w:r w:rsidR="00C3629D" w:rsidRPr="002D66E9">
          <w:rPr>
            <w:rFonts w:eastAsia="Times New Roman"/>
            <w:b/>
            <w:bCs/>
            <w:iCs/>
            <w:lang w:eastAsia="ru-RU"/>
          </w:rPr>
          <w:t>головным</w:t>
        </w:r>
      </w:hyperlink>
      <w:r w:rsidR="00C3629D" w:rsidRPr="002D66E9">
        <w:rPr>
          <w:rFonts w:eastAsia="Times New Roman"/>
          <w:b/>
          <w:bCs/>
          <w:iCs/>
          <w:lang w:eastAsia="ru-RU"/>
        </w:rPr>
        <w:t xml:space="preserve"> </w:t>
      </w:r>
      <w:hyperlink r:id="rId26" w:tooltip="Ганглий" w:history="1">
        <w:r w:rsidR="00C3629D" w:rsidRPr="002D66E9">
          <w:rPr>
            <w:rFonts w:eastAsia="Times New Roman"/>
            <w:b/>
            <w:bCs/>
            <w:iCs/>
            <w:lang w:eastAsia="ru-RU"/>
          </w:rPr>
          <w:t>ганглием</w:t>
        </w:r>
      </w:hyperlink>
      <w:r w:rsidR="00C3629D" w:rsidRPr="00C3629D">
        <w:rPr>
          <w:rFonts w:eastAsia="Times New Roman"/>
          <w:bCs/>
          <w:lang w:eastAsia="ru-RU"/>
        </w:rPr>
        <w:t xml:space="preserve"> и отходящими от него продольными </w:t>
      </w:r>
      <w:r w:rsidR="00C3629D" w:rsidRPr="002D66E9">
        <w:rPr>
          <w:rFonts w:eastAsia="Times New Roman"/>
          <w:b/>
          <w:bCs/>
          <w:iCs/>
          <w:lang w:eastAsia="ru-RU"/>
        </w:rPr>
        <w:t>нервными стволами</w:t>
      </w:r>
      <w:r w:rsidR="00C3629D" w:rsidRPr="00C3629D">
        <w:rPr>
          <w:rFonts w:eastAsia="Times New Roman"/>
          <w:bCs/>
          <w:i/>
          <w:iCs/>
          <w:lang w:eastAsia="ru-RU"/>
        </w:rPr>
        <w:t>,</w:t>
      </w:r>
      <w:r w:rsidR="00C3629D" w:rsidRPr="00C3629D">
        <w:rPr>
          <w:rFonts w:eastAsia="Times New Roman"/>
          <w:bCs/>
          <w:lang w:eastAsia="ru-RU"/>
        </w:rPr>
        <w:t xml:space="preserve"> соединенными кольцевыми перемычками. Нервные стволы образованы расположенными по всей его длине телами нервных клеток и их отростками. Такой тип организации </w:t>
      </w:r>
      <w:hyperlink r:id="rId27" w:tooltip="Нервная система" w:history="1">
        <w:r w:rsidR="00C3629D" w:rsidRPr="00C3629D">
          <w:rPr>
            <w:rFonts w:eastAsia="Times New Roman"/>
            <w:bCs/>
            <w:lang w:eastAsia="ru-RU"/>
          </w:rPr>
          <w:t>нервной системы</w:t>
        </w:r>
      </w:hyperlink>
      <w:r w:rsidR="00C3629D" w:rsidRPr="00C3629D">
        <w:rPr>
          <w:rFonts w:eastAsia="Times New Roman"/>
          <w:bCs/>
          <w:lang w:eastAsia="ru-RU"/>
        </w:rPr>
        <w:t xml:space="preserve"> называется </w:t>
      </w:r>
      <w:r w:rsidR="00C3629D" w:rsidRPr="002D66E9">
        <w:rPr>
          <w:rFonts w:eastAsia="Times New Roman"/>
          <w:b/>
          <w:bCs/>
          <w:iCs/>
          <w:lang w:eastAsia="ru-RU"/>
        </w:rPr>
        <w:t>стволовым</w:t>
      </w:r>
      <w:r w:rsidR="00C3629D" w:rsidRPr="00C3629D">
        <w:rPr>
          <w:rFonts w:eastAsia="Times New Roman"/>
          <w:bCs/>
          <w:i/>
          <w:iCs/>
          <w:lang w:eastAsia="ru-RU"/>
        </w:rPr>
        <w:t>.</w:t>
      </w:r>
      <w:r w:rsidR="00C3629D" w:rsidRPr="00C3629D">
        <w:rPr>
          <w:rFonts w:eastAsia="Times New Roman"/>
          <w:bCs/>
          <w:lang w:eastAsia="ru-RU"/>
        </w:rPr>
        <w:t xml:space="preserve"> </w:t>
      </w:r>
      <w:proofErr w:type="gramStart"/>
      <w:r w:rsidR="00C3629D" w:rsidRPr="00C3629D">
        <w:rPr>
          <w:rFonts w:eastAsia="Times New Roman"/>
          <w:bCs/>
          <w:lang w:eastAsia="ru-RU"/>
        </w:rPr>
        <w:t xml:space="preserve">У всех плоских червей развиты органы </w:t>
      </w:r>
      <w:hyperlink r:id="rId28" w:tooltip="Осязание" w:history="1">
        <w:r w:rsidR="00C3629D" w:rsidRPr="00C3629D">
          <w:rPr>
            <w:rFonts w:eastAsia="Times New Roman"/>
            <w:bCs/>
            <w:lang w:eastAsia="ru-RU"/>
          </w:rPr>
          <w:t>осязания</w:t>
        </w:r>
      </w:hyperlink>
      <w:r w:rsidR="00C3629D" w:rsidRPr="00C3629D">
        <w:rPr>
          <w:rFonts w:eastAsia="Times New Roman"/>
          <w:bCs/>
          <w:lang w:eastAsia="ru-RU"/>
        </w:rPr>
        <w:t>, химического чувства, равновесия, а у свободноживущих — и зрения.</w:t>
      </w:r>
      <w:proofErr w:type="gramEnd"/>
    </w:p>
    <w:p w:rsidR="00C3629D" w:rsidRPr="00C3629D" w:rsidRDefault="00E14517" w:rsidP="00C3629D">
      <w:pPr>
        <w:numPr>
          <w:ilvl w:val="0"/>
          <w:numId w:val="1"/>
        </w:numPr>
        <w:tabs>
          <w:tab w:val="num" w:pos="0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bCs/>
          <w:lang w:eastAsia="ru-RU"/>
        </w:rPr>
      </w:pPr>
      <w:hyperlink r:id="rId29" w:tooltip="Плоские черви" w:history="1">
        <w:r w:rsidR="00C3629D" w:rsidRPr="00C3629D">
          <w:rPr>
            <w:rFonts w:eastAsia="Times New Roman"/>
            <w:bCs/>
            <w:lang w:eastAsia="ru-RU"/>
          </w:rPr>
          <w:t>Плоские черви</w:t>
        </w:r>
      </w:hyperlink>
      <w:r w:rsidR="00C3629D" w:rsidRPr="00C3629D">
        <w:rPr>
          <w:rFonts w:eastAsia="Times New Roman"/>
          <w:bCs/>
          <w:lang w:eastAsia="ru-RU"/>
        </w:rPr>
        <w:t xml:space="preserve"> — </w:t>
      </w:r>
      <w:r w:rsidR="00C3629D" w:rsidRPr="002D66E9">
        <w:rPr>
          <w:rFonts w:eastAsia="Times New Roman"/>
          <w:b/>
          <w:bCs/>
          <w:iCs/>
          <w:lang w:eastAsia="ru-RU"/>
        </w:rPr>
        <w:t>гермафродиты</w:t>
      </w:r>
      <w:r w:rsidR="00C3629D" w:rsidRPr="00C3629D">
        <w:rPr>
          <w:rFonts w:eastAsia="Times New Roman"/>
          <w:bCs/>
          <w:lang w:eastAsia="ru-RU"/>
        </w:rPr>
        <w:t xml:space="preserve"> (за редким исключением). </w:t>
      </w:r>
      <w:hyperlink r:id="rId30" w:tooltip="Оплодотворение" w:history="1">
        <w:r w:rsidR="00C3629D" w:rsidRPr="002D66E9">
          <w:rPr>
            <w:rFonts w:eastAsia="Times New Roman"/>
            <w:b/>
            <w:bCs/>
            <w:lang w:eastAsia="ru-RU"/>
          </w:rPr>
          <w:t>Оплодотворение</w:t>
        </w:r>
      </w:hyperlink>
      <w:r w:rsidR="00C3629D" w:rsidRPr="002D66E9">
        <w:rPr>
          <w:rFonts w:eastAsia="Times New Roman"/>
          <w:b/>
          <w:bCs/>
          <w:lang w:eastAsia="ru-RU"/>
        </w:rPr>
        <w:t xml:space="preserve"> внутреннее, перекрестное</w:t>
      </w:r>
      <w:r w:rsidR="00C3629D" w:rsidRPr="00C3629D">
        <w:rPr>
          <w:rFonts w:eastAsia="Times New Roman"/>
          <w:bCs/>
          <w:lang w:eastAsia="ru-RU"/>
        </w:rPr>
        <w:t xml:space="preserve">. Кроме </w:t>
      </w:r>
      <w:hyperlink r:id="rId31" w:tooltip="Половые железы" w:history="1">
        <w:r w:rsidR="00C3629D" w:rsidRPr="00C3629D">
          <w:rPr>
            <w:rFonts w:eastAsia="Times New Roman"/>
            <w:bCs/>
            <w:lang w:eastAsia="ru-RU"/>
          </w:rPr>
          <w:t>половых желез</w:t>
        </w:r>
      </w:hyperlink>
      <w:r w:rsidR="00C3629D" w:rsidRPr="00C3629D">
        <w:rPr>
          <w:rFonts w:eastAsia="Times New Roman"/>
          <w:bCs/>
          <w:lang w:eastAsia="ru-RU"/>
        </w:rPr>
        <w:t xml:space="preserve"> (</w:t>
      </w:r>
      <w:hyperlink r:id="rId32" w:tooltip="Яичники" w:history="1">
        <w:r w:rsidR="00C3629D" w:rsidRPr="002D66E9">
          <w:rPr>
            <w:rFonts w:eastAsia="Times New Roman"/>
            <w:b/>
            <w:bCs/>
            <w:lang w:eastAsia="ru-RU"/>
          </w:rPr>
          <w:t>яичников</w:t>
        </w:r>
      </w:hyperlink>
      <w:r w:rsidR="00C3629D" w:rsidRPr="002D66E9">
        <w:rPr>
          <w:rFonts w:eastAsia="Times New Roman"/>
          <w:b/>
          <w:bCs/>
          <w:lang w:eastAsia="ru-RU"/>
        </w:rPr>
        <w:t xml:space="preserve"> </w:t>
      </w:r>
      <w:r w:rsidR="00C3629D" w:rsidRPr="002D66E9">
        <w:rPr>
          <w:rFonts w:eastAsia="Times New Roman"/>
          <w:bCs/>
          <w:lang w:eastAsia="ru-RU"/>
        </w:rPr>
        <w:t>и</w:t>
      </w:r>
      <w:r w:rsidR="00C3629D" w:rsidRPr="002D66E9">
        <w:rPr>
          <w:rFonts w:eastAsia="Times New Roman"/>
          <w:b/>
          <w:bCs/>
          <w:lang w:eastAsia="ru-RU"/>
        </w:rPr>
        <w:t xml:space="preserve"> семенников</w:t>
      </w:r>
      <w:r w:rsidR="00C3629D" w:rsidRPr="00C3629D">
        <w:rPr>
          <w:rFonts w:eastAsia="Times New Roman"/>
          <w:bCs/>
          <w:lang w:eastAsia="ru-RU"/>
        </w:rPr>
        <w:t xml:space="preserve">), развита сложная система половых протоков, дополнительных </w:t>
      </w:r>
      <w:hyperlink r:id="rId33" w:tooltip="Железы" w:history="1">
        <w:r w:rsidR="00C3629D" w:rsidRPr="00C3629D">
          <w:rPr>
            <w:rFonts w:eastAsia="Times New Roman"/>
            <w:bCs/>
            <w:lang w:eastAsia="ru-RU"/>
          </w:rPr>
          <w:t>желез</w:t>
        </w:r>
      </w:hyperlink>
      <w:r w:rsidR="00C3629D" w:rsidRPr="00C3629D">
        <w:rPr>
          <w:rFonts w:eastAsia="Times New Roman"/>
          <w:bCs/>
          <w:lang w:eastAsia="ru-RU"/>
        </w:rPr>
        <w:t xml:space="preserve">, обеспечивающих зиготу питательными веществами и материалом для формирования защитных яйцевых оболочек. </w:t>
      </w:r>
      <w:proofErr w:type="gramStart"/>
      <w:r w:rsidR="00C3629D" w:rsidRPr="00C3629D">
        <w:rPr>
          <w:rFonts w:eastAsia="Times New Roman"/>
          <w:bCs/>
          <w:lang w:eastAsia="ru-RU"/>
        </w:rPr>
        <w:t xml:space="preserve">У </w:t>
      </w:r>
      <w:r w:rsidR="00C3629D" w:rsidRPr="002D66E9">
        <w:rPr>
          <w:rFonts w:eastAsia="Times New Roman"/>
          <w:b/>
          <w:bCs/>
          <w:lang w:eastAsia="ru-RU"/>
        </w:rPr>
        <w:t>пресноводных</w:t>
      </w:r>
      <w:r w:rsidR="00C3629D" w:rsidRPr="00C3629D">
        <w:rPr>
          <w:rFonts w:eastAsia="Times New Roman"/>
          <w:bCs/>
          <w:lang w:eastAsia="ru-RU"/>
        </w:rPr>
        <w:t xml:space="preserve"> ресничных червей развитие </w:t>
      </w:r>
      <w:r w:rsidR="00C3629D" w:rsidRPr="002D66E9">
        <w:rPr>
          <w:rFonts w:eastAsia="Times New Roman"/>
          <w:b/>
          <w:bCs/>
          <w:lang w:eastAsia="ru-RU"/>
        </w:rPr>
        <w:t>прямое</w:t>
      </w:r>
      <w:r w:rsidR="00C3629D" w:rsidRPr="00C3629D">
        <w:rPr>
          <w:rFonts w:eastAsia="Times New Roman"/>
          <w:bCs/>
          <w:lang w:eastAsia="ru-RU"/>
        </w:rPr>
        <w:t xml:space="preserve">, у </w:t>
      </w:r>
      <w:r w:rsidR="00C3629D" w:rsidRPr="002D66E9">
        <w:rPr>
          <w:rFonts w:eastAsia="Times New Roman"/>
          <w:b/>
          <w:bCs/>
          <w:lang w:eastAsia="ru-RU"/>
        </w:rPr>
        <w:t xml:space="preserve">морских </w:t>
      </w:r>
      <w:r w:rsidR="00C3629D" w:rsidRPr="00C3629D">
        <w:rPr>
          <w:rFonts w:eastAsia="Times New Roman"/>
          <w:bCs/>
          <w:lang w:eastAsia="ru-RU"/>
        </w:rPr>
        <w:t xml:space="preserve">— с </w:t>
      </w:r>
      <w:hyperlink r:id="rId34" w:tooltip="Планктон" w:history="1">
        <w:r w:rsidR="00C3629D" w:rsidRPr="002D66E9">
          <w:rPr>
            <w:rFonts w:eastAsia="Times New Roman"/>
            <w:b/>
            <w:bCs/>
            <w:lang w:eastAsia="ru-RU"/>
          </w:rPr>
          <w:t>планктонной</w:t>
        </w:r>
      </w:hyperlink>
      <w:r w:rsidR="00C3629D" w:rsidRPr="002D66E9">
        <w:rPr>
          <w:rFonts w:eastAsia="Times New Roman"/>
          <w:b/>
          <w:bCs/>
          <w:lang w:eastAsia="ru-RU"/>
        </w:rPr>
        <w:t xml:space="preserve"> личиночной стадией</w:t>
      </w:r>
      <w:r w:rsidR="00C3629D" w:rsidRPr="00C3629D">
        <w:rPr>
          <w:rFonts w:eastAsia="Times New Roman"/>
          <w:bCs/>
          <w:lang w:eastAsia="ru-RU"/>
        </w:rPr>
        <w:t>.</w:t>
      </w:r>
      <w:proofErr w:type="gramEnd"/>
      <w:r w:rsidR="00C3629D" w:rsidRPr="00C3629D">
        <w:rPr>
          <w:rFonts w:eastAsia="Times New Roman"/>
          <w:bCs/>
          <w:lang w:eastAsia="ru-RU"/>
        </w:rPr>
        <w:t xml:space="preserve"> У </w:t>
      </w:r>
      <w:r w:rsidR="00C3629D" w:rsidRPr="002D66E9">
        <w:rPr>
          <w:rFonts w:eastAsia="Times New Roman"/>
          <w:b/>
          <w:bCs/>
          <w:lang w:eastAsia="ru-RU"/>
        </w:rPr>
        <w:t>паразитических</w:t>
      </w:r>
      <w:r w:rsidR="00C3629D" w:rsidRPr="00C3629D">
        <w:rPr>
          <w:rFonts w:eastAsia="Times New Roman"/>
          <w:bCs/>
          <w:lang w:eastAsia="ru-RU"/>
        </w:rPr>
        <w:t xml:space="preserve"> червей (сосальщиков и ленточных червей) </w:t>
      </w:r>
      <w:r w:rsidR="00C3629D" w:rsidRPr="002D66E9">
        <w:rPr>
          <w:rFonts w:eastAsia="Times New Roman"/>
          <w:b/>
          <w:bCs/>
          <w:lang w:eastAsia="ru-RU"/>
        </w:rPr>
        <w:t>циклы развития сложные</w:t>
      </w:r>
      <w:r w:rsidR="00C3629D" w:rsidRPr="00C3629D">
        <w:rPr>
          <w:rFonts w:eastAsia="Times New Roman"/>
          <w:bCs/>
          <w:lang w:eastAsia="ru-RU"/>
        </w:rPr>
        <w:t xml:space="preserve"> с наличием одной или нескольких личиночных стадий и сменой нескольких хозяев.</w:t>
      </w:r>
    </w:p>
    <w:p w:rsidR="007E7D6E" w:rsidRPr="00C3629D" w:rsidRDefault="007E7D6E" w:rsidP="00C3629D">
      <w:pPr>
        <w:tabs>
          <w:tab w:val="num" w:pos="0"/>
        </w:tabs>
        <w:spacing w:before="240"/>
        <w:ind w:left="284" w:hanging="284"/>
        <w:jc w:val="both"/>
      </w:pPr>
    </w:p>
    <w:sectPr w:rsidR="007E7D6E" w:rsidRPr="00C3629D" w:rsidSect="00475ED3">
      <w:pgSz w:w="11906" w:h="16838" w:code="9"/>
      <w:pgMar w:top="426" w:right="566" w:bottom="1134" w:left="483" w:header="709" w:footer="709" w:gutter="5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7B" w:rsidRDefault="00402E7B" w:rsidP="00C3629D">
      <w:pPr>
        <w:spacing w:after="0" w:line="240" w:lineRule="auto"/>
      </w:pPr>
      <w:r>
        <w:separator/>
      </w:r>
    </w:p>
  </w:endnote>
  <w:endnote w:type="continuationSeparator" w:id="0">
    <w:p w:rsidR="00402E7B" w:rsidRDefault="00402E7B" w:rsidP="00C3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7B" w:rsidRDefault="00402E7B" w:rsidP="00C3629D">
      <w:pPr>
        <w:spacing w:after="0" w:line="240" w:lineRule="auto"/>
      </w:pPr>
      <w:r>
        <w:separator/>
      </w:r>
    </w:p>
  </w:footnote>
  <w:footnote w:type="continuationSeparator" w:id="0">
    <w:p w:rsidR="00402E7B" w:rsidRDefault="00402E7B" w:rsidP="00C3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9FC"/>
    <w:multiLevelType w:val="multilevel"/>
    <w:tmpl w:val="4A1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B4B7D"/>
    <w:multiLevelType w:val="hybridMultilevel"/>
    <w:tmpl w:val="900E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29D"/>
    <w:rsid w:val="00074393"/>
    <w:rsid w:val="000F2C5A"/>
    <w:rsid w:val="000F4C6A"/>
    <w:rsid w:val="002D66E9"/>
    <w:rsid w:val="00402E7B"/>
    <w:rsid w:val="00475ED3"/>
    <w:rsid w:val="005F4C98"/>
    <w:rsid w:val="00662369"/>
    <w:rsid w:val="007E7D6E"/>
    <w:rsid w:val="00836A75"/>
    <w:rsid w:val="008B41BF"/>
    <w:rsid w:val="009E6463"/>
    <w:rsid w:val="009F22F7"/>
    <w:rsid w:val="00A91D57"/>
    <w:rsid w:val="00B10996"/>
    <w:rsid w:val="00B94619"/>
    <w:rsid w:val="00C3629D"/>
    <w:rsid w:val="00D0057B"/>
    <w:rsid w:val="00E14517"/>
    <w:rsid w:val="00F0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29D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29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29D"/>
  </w:style>
  <w:style w:type="paragraph" w:styleId="a7">
    <w:name w:val="footer"/>
    <w:basedOn w:val="a"/>
    <w:link w:val="a8"/>
    <w:uiPriority w:val="99"/>
    <w:semiHidden/>
    <w:unhideWhenUsed/>
    <w:rsid w:val="00C3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29D"/>
  </w:style>
  <w:style w:type="paragraph" w:styleId="a9">
    <w:name w:val="List Paragraph"/>
    <w:basedOn w:val="a"/>
    <w:uiPriority w:val="34"/>
    <w:qFormat/>
    <w:rsid w:val="00C3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o.info/dic/12620" TargetMode="External"/><Relationship Id="rId13" Type="http://schemas.openxmlformats.org/officeDocument/2006/relationships/hyperlink" Target="http://sbio.info/dic/12709" TargetMode="External"/><Relationship Id="rId18" Type="http://schemas.openxmlformats.org/officeDocument/2006/relationships/hyperlink" Target="http://sbio.info/dic/10938" TargetMode="External"/><Relationship Id="rId26" Type="http://schemas.openxmlformats.org/officeDocument/2006/relationships/hyperlink" Target="http://sbio.info/dic/107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bio.info/dic/10849" TargetMode="External"/><Relationship Id="rId34" Type="http://schemas.openxmlformats.org/officeDocument/2006/relationships/hyperlink" Target="http://sbio.info/dic/11950" TargetMode="External"/><Relationship Id="rId7" Type="http://schemas.openxmlformats.org/officeDocument/2006/relationships/hyperlink" Target="http://sbio.info/dic/11980" TargetMode="External"/><Relationship Id="rId12" Type="http://schemas.openxmlformats.org/officeDocument/2006/relationships/hyperlink" Target="http://sbio.info/dic/11460" TargetMode="External"/><Relationship Id="rId17" Type="http://schemas.openxmlformats.org/officeDocument/2006/relationships/hyperlink" Target="http://sbio.info/dic/11962" TargetMode="External"/><Relationship Id="rId25" Type="http://schemas.openxmlformats.org/officeDocument/2006/relationships/hyperlink" Target="http://sbio.info/dic/10860" TargetMode="External"/><Relationship Id="rId33" Type="http://schemas.openxmlformats.org/officeDocument/2006/relationships/hyperlink" Target="http://sbio.info/dic/11037" TargetMode="External"/><Relationship Id="rId2" Type="http://schemas.openxmlformats.org/officeDocument/2006/relationships/styles" Target="styles.xml"/><Relationship Id="rId16" Type="http://schemas.openxmlformats.org/officeDocument/2006/relationships/hyperlink" Target="http://sbio.info/dic/11575" TargetMode="External"/><Relationship Id="rId20" Type="http://schemas.openxmlformats.org/officeDocument/2006/relationships/hyperlink" Target="http://sbio.info/dic/11676" TargetMode="External"/><Relationship Id="rId29" Type="http://schemas.openxmlformats.org/officeDocument/2006/relationships/hyperlink" Target="http://sbio.info/dic/119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bio.info/dic/12295" TargetMode="External"/><Relationship Id="rId24" Type="http://schemas.openxmlformats.org/officeDocument/2006/relationships/hyperlink" Target="http://sbio.info/materials/chelovek/chelzgizn/141" TargetMode="External"/><Relationship Id="rId32" Type="http://schemas.openxmlformats.org/officeDocument/2006/relationships/hyperlink" Target="http://sbio.info/dic/127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bio.info/dic/11074" TargetMode="External"/><Relationship Id="rId23" Type="http://schemas.openxmlformats.org/officeDocument/2006/relationships/hyperlink" Target="http://sbio.info/dic/11588" TargetMode="External"/><Relationship Id="rId28" Type="http://schemas.openxmlformats.org/officeDocument/2006/relationships/hyperlink" Target="http://sbio.info/dic/1183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bio.info/dic/12295" TargetMode="External"/><Relationship Id="rId19" Type="http://schemas.openxmlformats.org/officeDocument/2006/relationships/hyperlink" Target="http://sbio.info/dic/11939" TargetMode="External"/><Relationship Id="rId31" Type="http://schemas.openxmlformats.org/officeDocument/2006/relationships/hyperlink" Target="http://sbio.info/dic/11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o.info/dic/12397" TargetMode="External"/><Relationship Id="rId14" Type="http://schemas.openxmlformats.org/officeDocument/2006/relationships/hyperlink" Target="http://sbio.info/dic/12722" TargetMode="External"/><Relationship Id="rId22" Type="http://schemas.openxmlformats.org/officeDocument/2006/relationships/hyperlink" Target="http://sbio.info/dic/10760" TargetMode="External"/><Relationship Id="rId27" Type="http://schemas.openxmlformats.org/officeDocument/2006/relationships/hyperlink" Target="http://sbio.info/materials/chelovek/chelzgizn/141" TargetMode="External"/><Relationship Id="rId30" Type="http://schemas.openxmlformats.org/officeDocument/2006/relationships/hyperlink" Target="http://sbio.info/dic/1180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kab11</cp:lastModifiedBy>
  <cp:revision>2</cp:revision>
  <dcterms:created xsi:type="dcterms:W3CDTF">2016-11-28T12:51:00Z</dcterms:created>
  <dcterms:modified xsi:type="dcterms:W3CDTF">2016-11-28T12:51:00Z</dcterms:modified>
</cp:coreProperties>
</file>