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5" w:rsidRDefault="004865E1">
      <w:r>
        <w:t>Сравнительная характеристика типов Плоских, Круглых и Кольчатых червей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3718"/>
        <w:gridCol w:w="4498"/>
        <w:gridCol w:w="3969"/>
      </w:tblGrid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Признаки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Плоские черви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Круглые черви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Кольчатые черви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Всего видов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12 500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20 000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17 000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Размеры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от 0,1 мм (</w:t>
            </w:r>
            <w:proofErr w:type="spellStart"/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>моногенеи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) - 30 м (</w:t>
            </w:r>
            <w:proofErr w:type="spellStart"/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>полигонопорус</w:t>
            </w:r>
            <w:proofErr w:type="spellEnd"/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>гигантикус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от 0,04 мм (</w:t>
            </w:r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>коловратки</w:t>
            </w: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) до 8,4 м (</w:t>
            </w:r>
            <w:proofErr w:type="spellStart"/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>плацентонема</w:t>
            </w:r>
            <w:proofErr w:type="spellEnd"/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>гигантисима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от 0,5 мм до 2,5-3,6 м (</w:t>
            </w:r>
            <w:proofErr w:type="spellStart"/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>мегалосколидес</w:t>
            </w:r>
            <w:proofErr w:type="spellEnd"/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>аустралис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Тело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несегментированное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несегментированное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4865E1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сегментация </w:t>
            </w:r>
            <w:proofErr w:type="spell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гомономная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5E1" w:rsidRPr="009F6E9C" w:rsidRDefault="008879AC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gram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уплощенное</w:t>
            </w:r>
            <w:proofErr w:type="gram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листовидной или лентовидной формы</w:t>
            </w:r>
          </w:p>
        </w:tc>
        <w:tc>
          <w:tcPr>
            <w:tcW w:w="0" w:type="auto"/>
            <w:vAlign w:val="center"/>
            <w:hideMark/>
          </w:tcPr>
          <w:p w:rsidR="008879AC" w:rsidRDefault="008879AC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цилиндрической формы с круглым сечением на поперечном разрезе</w:t>
            </w:r>
          </w:p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5E1" w:rsidRPr="008879AC" w:rsidRDefault="008879AC" w:rsidP="007D33EA">
            <w:pPr>
              <w:spacing w:after="0" w:line="240" w:lineRule="auto"/>
              <w:rPr>
                <w:rFonts w:eastAsia="Times New Roman"/>
                <w:bCs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продолговатое </w:t>
            </w:r>
            <w:r w:rsidRPr="008879AC">
              <w:rPr>
                <w:sz w:val="22"/>
                <w:szCs w:val="22"/>
              </w:rPr>
              <w:t xml:space="preserve"> кольчатое, с числом сегментов от нескольких десятков до нескольких сотен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Полость тела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первичная (</w:t>
            </w:r>
            <w:proofErr w:type="spellStart"/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>протоцель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gram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вторичная</w:t>
            </w:r>
            <w:proofErr w:type="gram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(</w:t>
            </w:r>
            <w:r w:rsidRPr="009F6E9C">
              <w:rPr>
                <w:rFonts w:eastAsia="Times New Roman"/>
                <w:bCs w:val="0"/>
                <w:i/>
                <w:iCs/>
                <w:sz w:val="24"/>
                <w:szCs w:val="24"/>
                <w:lang w:eastAsia="ru-RU"/>
              </w:rPr>
              <w:t>целом</w:t>
            </w: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Кожно-мускульный мешок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эпителий, 4 слоя мышц: кольцевые, продольные, косые и спинно-брюшные.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кутикула, гиподерма, 4 ленты продольных мышц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кутикула, однослойный эпителий и два слоя мышц: кольцевых и продольных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Пище-варительная</w:t>
            </w:r>
            <w:proofErr w:type="spellEnd"/>
            <w:proofErr w:type="gram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система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замкнутая: передняя и задняя ветвистая кишка, анальное отверстие отсутствует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gram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сквозная</w:t>
            </w:r>
            <w:proofErr w:type="gram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, состоит из передней, средней и задней кишки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дифференцированная, трубчатая: передняя, средняя и задняя кишка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появляются жабры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Кровеносная система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gram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замкнутая</w:t>
            </w:r>
            <w:proofErr w:type="gram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, сердца нет, в крови дыхательные пигменты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Выделительная система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spell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протонефридии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proofErr w:type="spell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протонефридии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или кожные железы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метанефридии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Парный мозговой ганглий и три пары нервных ствола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окологлоточное кольцо и 2-6 нервных стволов, отходящих от него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окологлоточное нервное кольцо и брюшная нервная цепочка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Половая система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большинство гермафродиты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большинство </w:t>
            </w:r>
            <w:proofErr w:type="gram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раздельнополые</w:t>
            </w:r>
            <w:proofErr w:type="gram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раздельнополые и гермафродиты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Развитие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4865E1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прямое, у некоторых с метаморфозом: яйцо → личинка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сложный жизненный цикл; яйцо → личинки: </w:t>
            </w:r>
            <w:proofErr w:type="spell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мирацидии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→ </w:t>
            </w:r>
            <w:proofErr w:type="spell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редии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→</w:t>
            </w:r>
            <w:proofErr w:type="spell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спороцисты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→ </w:t>
            </w:r>
            <w:proofErr w:type="spell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церкарии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→ </w:t>
            </w:r>
            <w:proofErr w:type="spell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адолескарии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4865E1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сложный жизненный цикл; яйцо → </w:t>
            </w:r>
            <w:proofErr w:type="spellStart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>онкосфера</w:t>
            </w:r>
            <w:proofErr w:type="spellEnd"/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→ фи</w:t>
            </w:r>
            <w:r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нна </w:t>
            </w: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5E1" w:rsidRPr="009F6E9C" w:rsidTr="007D3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Основные классы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Ресничные черви, Сосальщики, Ленточные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Собственно круглые черви, Коловратки </w:t>
            </w:r>
          </w:p>
        </w:tc>
        <w:tc>
          <w:tcPr>
            <w:tcW w:w="0" w:type="auto"/>
            <w:vAlign w:val="center"/>
            <w:hideMark/>
          </w:tcPr>
          <w:p w:rsidR="004865E1" w:rsidRPr="009F6E9C" w:rsidRDefault="004865E1" w:rsidP="007D33EA">
            <w:pPr>
              <w:spacing w:after="0" w:line="240" w:lineRule="auto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9F6E9C">
              <w:rPr>
                <w:rFonts w:eastAsia="Times New Roman"/>
                <w:bCs w:val="0"/>
                <w:sz w:val="24"/>
                <w:szCs w:val="24"/>
                <w:lang w:eastAsia="ru-RU"/>
              </w:rPr>
              <w:t xml:space="preserve">Малощетинковые черви, Многощетинковые черви, Пиявки </w:t>
            </w:r>
          </w:p>
        </w:tc>
      </w:tr>
    </w:tbl>
    <w:p w:rsidR="004865E1" w:rsidRDefault="004865E1"/>
    <w:sectPr w:rsidR="004865E1" w:rsidSect="004865E1">
      <w:pgSz w:w="16838" w:h="11906" w:orient="landscape" w:code="9"/>
      <w:pgMar w:top="709" w:right="1134" w:bottom="568" w:left="1134" w:header="709" w:footer="709" w:gutter="51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865E1"/>
    <w:rsid w:val="00074393"/>
    <w:rsid w:val="004865E1"/>
    <w:rsid w:val="008879AC"/>
    <w:rsid w:val="009E6463"/>
    <w:rsid w:val="009F22F7"/>
    <w:rsid w:val="00A91D57"/>
    <w:rsid w:val="00B94619"/>
    <w:rsid w:val="00D0057B"/>
    <w:rsid w:val="00E64332"/>
    <w:rsid w:val="00ED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>school9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2016-12-23T15:32:00Z</dcterms:created>
  <dcterms:modified xsi:type="dcterms:W3CDTF">2016-12-23T15:32:00Z</dcterms:modified>
</cp:coreProperties>
</file>